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7"/>
        <w:gridCol w:w="567"/>
        <w:gridCol w:w="849"/>
        <w:gridCol w:w="268"/>
        <w:gridCol w:w="17"/>
        <w:gridCol w:w="567"/>
        <w:gridCol w:w="142"/>
        <w:gridCol w:w="413"/>
        <w:gridCol w:w="554"/>
        <w:gridCol w:w="16"/>
        <w:gridCol w:w="151"/>
        <w:gridCol w:w="118"/>
        <w:gridCol w:w="300"/>
        <w:gridCol w:w="353"/>
        <w:gridCol w:w="221"/>
        <w:gridCol w:w="568"/>
        <w:gridCol w:w="149"/>
        <w:gridCol w:w="273"/>
        <w:gridCol w:w="148"/>
        <w:gridCol w:w="111"/>
        <w:gridCol w:w="169"/>
        <w:gridCol w:w="236"/>
        <w:gridCol w:w="53"/>
        <w:gridCol w:w="570"/>
        <w:gridCol w:w="315"/>
        <w:gridCol w:w="255"/>
        <w:gridCol w:w="570"/>
        <w:gridCol w:w="113"/>
        <w:gridCol w:w="1424"/>
        <w:gridCol w:w="10"/>
      </w:tblGrid>
      <w:tr w:rsidR="00A24CC9" w:rsidRPr="008B4FE6" w14:paraId="25B3EA47" w14:textId="77777777" w:rsidTr="00D26EB1">
        <w:trPr>
          <w:gridAfter w:val="1"/>
          <w:wAfter w:w="10" w:type="dxa"/>
          <w:trHeight w:val="3109"/>
        </w:trPr>
        <w:tc>
          <w:tcPr>
            <w:tcW w:w="6973" w:type="dxa"/>
            <w:gridSpan w:val="18"/>
          </w:tcPr>
          <w:p w14:paraId="1B7C2B68" w14:textId="1553C8BF" w:rsidR="00A24CC9" w:rsidRPr="0086398C" w:rsidRDefault="00356D0D" w:rsidP="00AD412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bookmarkStart w:id="0" w:name="t1"/>
            <w:r>
              <w:rPr>
                <w:rFonts w:ascii="Times New Roman" w:hAnsi="Times New Roman"/>
                <w:b/>
                <w:color w:val="000000"/>
              </w:rPr>
              <w:t>Nazwa projektu</w:t>
            </w:r>
          </w:p>
          <w:p w14:paraId="0599E9D6" w14:textId="1DD38489" w:rsidR="00A24CC9" w:rsidRDefault="00844BAF" w:rsidP="00AD412E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Rozporządzenie Ministra Edukacji </w:t>
            </w:r>
            <w:r w:rsidRPr="00844BAF">
              <w:rPr>
                <w:rFonts w:ascii="Times New Roman" w:hAnsi="Times New Roman"/>
                <w:color w:val="000000"/>
              </w:rPr>
              <w:t>zmieniające rozporządzenie w</w:t>
            </w:r>
            <w:r w:rsidR="003B227C">
              <w:rPr>
                <w:rFonts w:ascii="Times New Roman" w:hAnsi="Times New Roman"/>
                <w:color w:val="000000"/>
              </w:rPr>
              <w:t> </w:t>
            </w:r>
            <w:r w:rsidRPr="00844BAF">
              <w:rPr>
                <w:rFonts w:ascii="Times New Roman" w:hAnsi="Times New Roman"/>
                <w:color w:val="000000"/>
              </w:rPr>
              <w:t xml:space="preserve">sprawie podstawowych </w:t>
            </w:r>
            <w:r w:rsidR="00356D0D" w:rsidRPr="00844BAF">
              <w:rPr>
                <w:rFonts w:ascii="Times New Roman" w:hAnsi="Times New Roman"/>
                <w:color w:val="000000"/>
              </w:rPr>
              <w:t>warunków</w:t>
            </w:r>
            <w:r w:rsidRPr="00844BAF">
              <w:rPr>
                <w:rFonts w:ascii="Times New Roman" w:hAnsi="Times New Roman"/>
                <w:color w:val="000000"/>
              </w:rPr>
              <w:t xml:space="preserve"> </w:t>
            </w:r>
            <w:r w:rsidR="00356D0D" w:rsidRPr="00844BAF">
              <w:rPr>
                <w:rFonts w:ascii="Times New Roman" w:hAnsi="Times New Roman"/>
                <w:color w:val="000000"/>
              </w:rPr>
              <w:t>niezbędnych</w:t>
            </w:r>
            <w:r w:rsidRPr="00844BAF">
              <w:rPr>
                <w:rFonts w:ascii="Times New Roman" w:hAnsi="Times New Roman"/>
                <w:color w:val="000000"/>
              </w:rPr>
              <w:t xml:space="preserve"> do realizacji przez szkoły i nauczycieli </w:t>
            </w:r>
            <w:r w:rsidR="00356D0D" w:rsidRPr="00844BAF">
              <w:rPr>
                <w:rFonts w:ascii="Times New Roman" w:hAnsi="Times New Roman"/>
                <w:color w:val="000000"/>
              </w:rPr>
              <w:t>zada</w:t>
            </w:r>
            <w:r w:rsidR="008764A8">
              <w:rPr>
                <w:rFonts w:ascii="Times New Roman" w:hAnsi="Times New Roman"/>
                <w:color w:val="000000"/>
              </w:rPr>
              <w:t>ń</w:t>
            </w:r>
            <w:r w:rsidRPr="00844BAF">
              <w:rPr>
                <w:rFonts w:ascii="Times New Roman" w:hAnsi="Times New Roman"/>
                <w:color w:val="000000"/>
              </w:rPr>
              <w:t xml:space="preserve"> dydaktycznych, wychowawczych i </w:t>
            </w:r>
            <w:r w:rsidR="00356D0D" w:rsidRPr="00844BAF">
              <w:rPr>
                <w:rFonts w:ascii="Times New Roman" w:hAnsi="Times New Roman"/>
                <w:color w:val="000000"/>
              </w:rPr>
              <w:t>opiekuńczych</w:t>
            </w:r>
            <w:r w:rsidRPr="00844BAF">
              <w:rPr>
                <w:rFonts w:ascii="Times New Roman" w:hAnsi="Times New Roman"/>
                <w:color w:val="000000"/>
              </w:rPr>
              <w:t xml:space="preserve"> oraz </w:t>
            </w:r>
            <w:r w:rsidR="00356D0D" w:rsidRPr="00844BAF">
              <w:rPr>
                <w:rFonts w:ascii="Times New Roman" w:hAnsi="Times New Roman"/>
                <w:color w:val="000000"/>
              </w:rPr>
              <w:t>programów</w:t>
            </w:r>
            <w:r w:rsidRPr="00844BAF">
              <w:rPr>
                <w:rFonts w:ascii="Times New Roman" w:hAnsi="Times New Roman"/>
                <w:color w:val="000000"/>
              </w:rPr>
              <w:t xml:space="preserve"> nauczania</w:t>
            </w:r>
          </w:p>
          <w:p w14:paraId="5D0675EE" w14:textId="77777777" w:rsidR="00356D0D" w:rsidRDefault="00356D0D" w:rsidP="00AD412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56D0D"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  <w:bookmarkEnd w:id="0"/>
          </w:p>
          <w:p w14:paraId="7B4AE94B" w14:textId="318E2CC7" w:rsidR="00A24CC9" w:rsidRPr="0086398C" w:rsidRDefault="00A24CC9" w:rsidP="00AD412E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Minister</w:t>
            </w:r>
            <w:r w:rsidR="00356D0D">
              <w:rPr>
                <w:rFonts w:ascii="Times New Roman" w:hAnsi="Times New Roman"/>
                <w:color w:val="000000"/>
              </w:rPr>
              <w:t>stwo</w:t>
            </w:r>
            <w:r>
              <w:rPr>
                <w:rFonts w:ascii="Times New Roman" w:hAnsi="Times New Roman"/>
                <w:color w:val="000000"/>
              </w:rPr>
              <w:t xml:space="preserve"> Edukacji </w:t>
            </w:r>
            <w:r w:rsidR="00B87DCE">
              <w:rPr>
                <w:rFonts w:ascii="Times New Roman" w:hAnsi="Times New Roman"/>
                <w:color w:val="000000"/>
              </w:rPr>
              <w:t>Narodowej</w:t>
            </w:r>
          </w:p>
          <w:p w14:paraId="1470041B" w14:textId="7A403484" w:rsidR="00A24CC9" w:rsidRPr="0086398C" w:rsidRDefault="00A24CC9" w:rsidP="00AD412E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86398C">
              <w:rPr>
                <w:rFonts w:ascii="Times New Roman" w:hAnsi="Times New Roman"/>
                <w:b/>
              </w:rPr>
              <w:t xml:space="preserve">Osoba odpowiedzialna za </w:t>
            </w:r>
            <w:r w:rsidR="00356D0D">
              <w:rPr>
                <w:rFonts w:ascii="Times New Roman" w:hAnsi="Times New Roman"/>
                <w:b/>
              </w:rPr>
              <w:t xml:space="preserve">projekt </w:t>
            </w:r>
            <w:r w:rsidR="00356D0D" w:rsidRPr="00356D0D">
              <w:rPr>
                <w:rFonts w:ascii="Times New Roman" w:hAnsi="Times New Roman"/>
                <w:b/>
              </w:rPr>
              <w:t>w randze Ministra, Sekretarza Stanu lub Podsekretarza Stanu</w:t>
            </w:r>
          </w:p>
          <w:p w14:paraId="285A3130" w14:textId="3B25FB7F" w:rsidR="00A24CC9" w:rsidRDefault="00B87DCE" w:rsidP="00AD412E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Katarzyna Lubnauer</w:t>
            </w:r>
            <w:r w:rsidR="00A24CC9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Sekretarz Stanu w </w:t>
            </w:r>
            <w:r w:rsidR="00A24CC9">
              <w:rPr>
                <w:rFonts w:ascii="Times New Roman" w:hAnsi="Times New Roman"/>
                <w:color w:val="000000"/>
              </w:rPr>
              <w:t>Minister</w:t>
            </w:r>
            <w:r>
              <w:rPr>
                <w:rFonts w:ascii="Times New Roman" w:hAnsi="Times New Roman"/>
                <w:color w:val="000000"/>
              </w:rPr>
              <w:t>stwie</w:t>
            </w:r>
            <w:r w:rsidR="00A24CC9">
              <w:rPr>
                <w:rFonts w:ascii="Times New Roman" w:hAnsi="Times New Roman"/>
                <w:color w:val="000000"/>
              </w:rPr>
              <w:t xml:space="preserve"> Edukacji</w:t>
            </w:r>
            <w:r>
              <w:rPr>
                <w:rFonts w:ascii="Times New Roman" w:hAnsi="Times New Roman"/>
                <w:color w:val="000000"/>
              </w:rPr>
              <w:t xml:space="preserve"> Narodowej</w:t>
            </w:r>
            <w:r w:rsidR="00A24CC9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3943B86C" w14:textId="77777777" w:rsidR="00844BAF" w:rsidRDefault="00A24CC9" w:rsidP="00AD412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6398C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</w:p>
          <w:p w14:paraId="72381085" w14:textId="319ACE86" w:rsidR="00396D07" w:rsidRDefault="002535B1" w:rsidP="00AD412E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Tomasz Kulasa, Zastępca Dyrektora</w:t>
            </w:r>
            <w:r w:rsidR="00396D07">
              <w:rPr>
                <w:rFonts w:ascii="Times New Roman" w:hAnsi="Times New Roman"/>
                <w:color w:val="000000"/>
              </w:rPr>
              <w:t xml:space="preserve"> Departamentu Kształcenia Ogólnego i Transformacji Cyfrowej w Ministerstwie Edukacji Narodowej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14:paraId="0D396997" w14:textId="517C709B" w:rsidR="002535B1" w:rsidRPr="00A3401F" w:rsidRDefault="002535B1" w:rsidP="00AD412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lang w:val="pt-PT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3401F">
              <w:rPr>
                <w:rFonts w:ascii="Times New Roman" w:hAnsi="Times New Roman"/>
                <w:color w:val="000000"/>
                <w:lang w:val="pt-PT"/>
              </w:rPr>
              <w:t xml:space="preserve">e-mail: </w:t>
            </w:r>
            <w:hyperlink r:id="rId11" w:history="1">
              <w:r w:rsidR="006302C2" w:rsidRPr="001526C2">
                <w:rPr>
                  <w:rStyle w:val="Hipercze"/>
                  <w:rFonts w:ascii="Times New Roman" w:hAnsi="Times New Roman"/>
                  <w:lang w:val="pt-PT"/>
                </w:rPr>
                <w:t>tomasz.kulasa@men.gov.pl</w:t>
              </w:r>
            </w:hyperlink>
            <w:r w:rsidRPr="00A3401F">
              <w:rPr>
                <w:rFonts w:ascii="Times New Roman" w:hAnsi="Times New Roman"/>
                <w:color w:val="000000"/>
                <w:lang w:val="pt-PT"/>
              </w:rPr>
              <w:t xml:space="preserve"> </w:t>
            </w:r>
          </w:p>
        </w:tc>
        <w:tc>
          <w:tcPr>
            <w:tcW w:w="3964" w:type="dxa"/>
            <w:gridSpan w:val="11"/>
            <w:shd w:val="clear" w:color="auto" w:fill="FFFFFF"/>
          </w:tcPr>
          <w:p w14:paraId="6E948AF0" w14:textId="74C62CD5" w:rsidR="00A24CC9" w:rsidRPr="0086398C" w:rsidRDefault="00A24CC9" w:rsidP="00A24CC9">
            <w:pPr>
              <w:spacing w:line="240" w:lineRule="auto"/>
              <w:rPr>
                <w:rFonts w:ascii="Times New Roman" w:hAnsi="Times New Roman"/>
              </w:rPr>
            </w:pPr>
            <w:r w:rsidRPr="0086398C">
              <w:rPr>
                <w:rFonts w:ascii="Times New Roman" w:hAnsi="Times New Roman"/>
                <w:b/>
              </w:rPr>
              <w:t>Data sporządzenia</w:t>
            </w:r>
            <w:r w:rsidRPr="0086398C">
              <w:rPr>
                <w:rFonts w:ascii="Times New Roman" w:hAnsi="Times New Roman"/>
                <w:b/>
              </w:rPr>
              <w:br/>
            </w:r>
            <w:sdt>
              <w:sdtPr>
                <w:rPr>
                  <w:rFonts w:ascii="Times New Roman" w:hAnsi="Times New Roman"/>
                </w:rPr>
                <w:id w:val="1664747063"/>
                <w:placeholder>
                  <w:docPart w:val="36A15DF351334D0291ACE6DC8498557A"/>
                </w:placeholder>
                <w:date w:fullDate="2024-07-05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Content>
                <w:r w:rsidR="00C223AC">
                  <w:rPr>
                    <w:rFonts w:ascii="Times New Roman" w:hAnsi="Times New Roman"/>
                  </w:rPr>
                  <w:t>2024-07-05</w:t>
                </w:r>
              </w:sdtContent>
            </w:sdt>
          </w:p>
          <w:p w14:paraId="53A30529" w14:textId="77777777" w:rsidR="00A24CC9" w:rsidRPr="0086398C" w:rsidRDefault="00A24CC9" w:rsidP="00A24CC9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1FD81C9" w14:textId="3DD226A0" w:rsidR="00A24CC9" w:rsidRPr="003B5494" w:rsidRDefault="00A24CC9" w:rsidP="00A24CC9">
            <w:pPr>
              <w:spacing w:line="240" w:lineRule="auto"/>
              <w:rPr>
                <w:rFonts w:ascii="Times New Roman" w:hAnsi="Times New Roman"/>
              </w:rPr>
            </w:pPr>
            <w:bookmarkStart w:id="1" w:name="Lista1"/>
            <w:r w:rsidRPr="0086398C">
              <w:rPr>
                <w:rFonts w:ascii="Times New Roman" w:hAnsi="Times New Roman"/>
                <w:b/>
                <w:color w:val="000000"/>
              </w:rPr>
              <w:t>Źródło</w:t>
            </w:r>
            <w:bookmarkEnd w:id="1"/>
          </w:p>
          <w:p w14:paraId="62BE444A" w14:textId="50D2BE6C" w:rsidR="00A24CC9" w:rsidRDefault="00356D0D" w:rsidP="00356D0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56D0D">
              <w:rPr>
                <w:rFonts w:ascii="Times New Roman" w:hAnsi="Times New Roman"/>
              </w:rPr>
              <w:t>Upoważnienie ustawowe</w:t>
            </w:r>
            <w:r>
              <w:rPr>
                <w:rFonts w:ascii="Times New Roman" w:hAnsi="Times New Roman"/>
              </w:rPr>
              <w:t xml:space="preserve"> – a</w:t>
            </w:r>
            <w:r w:rsidR="00844BAF" w:rsidRPr="00844BAF">
              <w:rPr>
                <w:rFonts w:ascii="Times New Roman" w:hAnsi="Times New Roman"/>
              </w:rPr>
              <w:t xml:space="preserve">rt. 29 ust. 3 ustawy z dnia 26 stycznia 1982 r. </w:t>
            </w:r>
            <w:r w:rsidRPr="00356D0D">
              <w:rPr>
                <w:rFonts w:ascii="Times New Roman" w:hAnsi="Times New Roman"/>
              </w:rPr>
              <w:t>–</w:t>
            </w:r>
            <w:r w:rsidR="00844BAF" w:rsidRPr="00844BAF">
              <w:rPr>
                <w:rFonts w:ascii="Times New Roman" w:hAnsi="Times New Roman"/>
              </w:rPr>
              <w:t xml:space="preserve"> Karta Nauczyci</w:t>
            </w:r>
            <w:r>
              <w:rPr>
                <w:rFonts w:ascii="Times New Roman" w:hAnsi="Times New Roman"/>
              </w:rPr>
              <w:t xml:space="preserve">ela (Dz. U. z </w:t>
            </w:r>
            <w:r w:rsidR="00A0050C">
              <w:rPr>
                <w:rFonts w:ascii="Times New Roman" w:hAnsi="Times New Roman"/>
              </w:rPr>
              <w:t xml:space="preserve">2024 </w:t>
            </w:r>
            <w:r>
              <w:rPr>
                <w:rFonts w:ascii="Times New Roman" w:hAnsi="Times New Roman"/>
              </w:rPr>
              <w:t xml:space="preserve">r. poz. </w:t>
            </w:r>
            <w:r w:rsidR="00A0050C">
              <w:rPr>
                <w:rFonts w:ascii="Times New Roman" w:hAnsi="Times New Roman"/>
              </w:rPr>
              <w:t>986</w:t>
            </w:r>
            <w:r w:rsidR="00844BAF" w:rsidRPr="00844BAF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BA03F74" w14:textId="77777777" w:rsidR="00844BAF" w:rsidRPr="0086398C" w:rsidRDefault="00844BAF" w:rsidP="00A24CC9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E6AE3DA" w14:textId="2B239382" w:rsidR="00A24CC9" w:rsidRPr="008B4FE6" w:rsidRDefault="00A24CC9" w:rsidP="002C15C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98C">
              <w:rPr>
                <w:rFonts w:ascii="Times New Roman" w:hAnsi="Times New Roman"/>
                <w:b/>
              </w:rPr>
              <w:t xml:space="preserve">Nr </w:t>
            </w:r>
            <w:r w:rsidR="00356D0D" w:rsidRPr="00356D0D">
              <w:rPr>
                <w:rFonts w:ascii="Times New Roman" w:hAnsi="Times New Roman"/>
                <w:b/>
              </w:rPr>
              <w:t>w Wykazie prac legislacyjnych Ministra Edukacji</w:t>
            </w:r>
            <w:r w:rsidR="00B87DCE">
              <w:rPr>
                <w:rFonts w:ascii="Times New Roman" w:hAnsi="Times New Roman"/>
                <w:b/>
              </w:rPr>
              <w:t xml:space="preserve"> </w:t>
            </w:r>
            <w:r w:rsidR="00356D0D" w:rsidRPr="00356D0D">
              <w:rPr>
                <w:rFonts w:ascii="Times New Roman" w:hAnsi="Times New Roman"/>
                <w:b/>
              </w:rPr>
              <w:t>–</w:t>
            </w:r>
            <w:r w:rsidR="00356D0D">
              <w:rPr>
                <w:rFonts w:ascii="Times New Roman" w:hAnsi="Times New Roman"/>
                <w:b/>
              </w:rPr>
              <w:t xml:space="preserve"> </w:t>
            </w:r>
            <w:r w:rsidR="00783ECB">
              <w:rPr>
                <w:rFonts w:ascii="Times New Roman" w:hAnsi="Times New Roman"/>
                <w:b/>
              </w:rPr>
              <w:t>15</w:t>
            </w:r>
          </w:p>
        </w:tc>
      </w:tr>
      <w:tr w:rsidR="006A701A" w:rsidRPr="0022687A" w14:paraId="71BF0CDA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022F7598" w14:textId="77777777" w:rsidR="006A701A" w:rsidRPr="00627221" w:rsidRDefault="006A701A" w:rsidP="001B4CA1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  <w:sz w:val="32"/>
                <w:szCs w:val="32"/>
              </w:rPr>
            </w:pPr>
            <w:r w:rsidRPr="00627221">
              <w:rPr>
                <w:rFonts w:ascii="Times New Roman" w:hAnsi="Times New Roman"/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6A701A" w:rsidRPr="008B4FE6" w14:paraId="0D65659A" w14:textId="77777777" w:rsidTr="00676C8D">
        <w:trPr>
          <w:gridAfter w:val="1"/>
          <w:wAfter w:w="10" w:type="dxa"/>
          <w:trHeight w:val="33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495CEFB9" w14:textId="77777777" w:rsidR="006A701A" w:rsidRPr="008B4FE6" w:rsidRDefault="003D12F6" w:rsidP="006A701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812C7">
              <w:rPr>
                <w:rFonts w:ascii="Times New Roman" w:hAnsi="Times New Roman"/>
                <w:b/>
              </w:rPr>
              <w:t xml:space="preserve">Jaki problem jest </w:t>
            </w:r>
            <w:r w:rsidR="00CC6305" w:rsidRPr="001812C7">
              <w:rPr>
                <w:rFonts w:ascii="Times New Roman" w:hAnsi="Times New Roman"/>
                <w:b/>
              </w:rPr>
              <w:t>rozwiązywany</w:t>
            </w:r>
            <w:r w:rsidR="00CC6305">
              <w:rPr>
                <w:rFonts w:ascii="Times New Roman" w:hAnsi="Times New Roman"/>
                <w:b/>
              </w:rPr>
              <w:t>?</w:t>
            </w:r>
            <w:bookmarkStart w:id="2" w:name="Wybór1"/>
            <w:bookmarkEnd w:id="2"/>
          </w:p>
        </w:tc>
      </w:tr>
      <w:tr w:rsidR="003B52F4" w:rsidRPr="008B4FE6" w14:paraId="064798B4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31E7DA3F" w14:textId="77777777" w:rsidR="004E08BC" w:rsidRPr="004E08BC" w:rsidRDefault="004E08BC" w:rsidP="00AD412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E08BC">
              <w:rPr>
                <w:rFonts w:ascii="Times New Roman" w:hAnsi="Times New Roman"/>
              </w:rPr>
              <w:t>Rozwiązania zawarte w projektowanym rozporządzeniu stanowią realizację tzw. „kamienia milowego” (numer porządkowy C9G) przewidzianego w Krajowym Planie Odbudowy i Zwiększania Odporności, zwanego dalej „KPO”.</w:t>
            </w:r>
          </w:p>
          <w:p w14:paraId="3E686937" w14:textId="5047979A" w:rsidR="004E08BC" w:rsidRPr="004E08BC" w:rsidRDefault="004E08BC" w:rsidP="00AD412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E08BC">
              <w:rPr>
                <w:rFonts w:ascii="Times New Roman" w:hAnsi="Times New Roman"/>
              </w:rPr>
              <w:t>Należy wskazać, że jednym z podstawowych celów KPO jest zapewnienie optymalnego poziomu rozwoju cyfrowego – w</w:t>
            </w:r>
            <w:r w:rsidR="003B227C">
              <w:rPr>
                <w:rFonts w:ascii="Times New Roman" w:hAnsi="Times New Roman"/>
              </w:rPr>
              <w:t> </w:t>
            </w:r>
            <w:r w:rsidRPr="004E08BC">
              <w:rPr>
                <w:rFonts w:ascii="Times New Roman" w:hAnsi="Times New Roman"/>
              </w:rPr>
              <w:t>skali całego kraju – oraz kompetencji kluczowych dla rozwoju gospodarki przyszłości, z poszanowaniem zasad zrównoważonego rozwoju. Cyfryzacja i innowacyjność systemu oświaty odgrywa w tym obszarze kluczową rolę. W</w:t>
            </w:r>
            <w:r w:rsidR="00AD412E">
              <w:rPr>
                <w:rFonts w:ascii="Times New Roman" w:hAnsi="Times New Roman"/>
              </w:rPr>
              <w:t> </w:t>
            </w:r>
            <w:r w:rsidRPr="004E08BC">
              <w:rPr>
                <w:rFonts w:ascii="Times New Roman" w:hAnsi="Times New Roman"/>
              </w:rPr>
              <w:t>związku z tym KPO zakłada podjęcie i realizację licznych reform oraz inwestycji w tej dziedzinie. Spośród nich należy wskazać między innymi:</w:t>
            </w:r>
          </w:p>
          <w:p w14:paraId="46992A16" w14:textId="0023CD49" w:rsidR="004E08BC" w:rsidRPr="004E08BC" w:rsidRDefault="004E08BC" w:rsidP="00AD412E">
            <w:pPr>
              <w:spacing w:line="240" w:lineRule="auto"/>
              <w:ind w:left="349" w:hanging="349"/>
              <w:jc w:val="both"/>
              <w:rPr>
                <w:rFonts w:ascii="Times New Roman" w:hAnsi="Times New Roman"/>
              </w:rPr>
            </w:pPr>
            <w:r w:rsidRPr="004E08BC">
              <w:rPr>
                <w:rFonts w:ascii="Times New Roman" w:hAnsi="Times New Roman"/>
              </w:rPr>
              <w:t>1)</w:t>
            </w:r>
            <w:r w:rsidRPr="004E08BC">
              <w:rPr>
                <w:rFonts w:ascii="Times New Roman" w:hAnsi="Times New Roman"/>
              </w:rPr>
              <w:tab/>
              <w:t xml:space="preserve">zapewnienie nowych komputerów przenośnych do dyspozycji nauczycieli – co najmniej </w:t>
            </w:r>
            <w:r w:rsidR="0092571A">
              <w:rPr>
                <w:rFonts w:ascii="Times New Roman" w:hAnsi="Times New Roman"/>
              </w:rPr>
              <w:t>553 336</w:t>
            </w:r>
            <w:r w:rsidRPr="004E08BC">
              <w:rPr>
                <w:rFonts w:ascii="Times New Roman" w:hAnsi="Times New Roman"/>
              </w:rPr>
              <w:t xml:space="preserve"> sztuk, i uczniów – co najmniej 735 000 sztuk; </w:t>
            </w:r>
          </w:p>
          <w:p w14:paraId="7CF0764A" w14:textId="77777777" w:rsidR="004E08BC" w:rsidRPr="004E08BC" w:rsidRDefault="004E08BC" w:rsidP="00AD412E">
            <w:pPr>
              <w:spacing w:line="240" w:lineRule="auto"/>
              <w:ind w:left="349" w:hanging="349"/>
              <w:jc w:val="both"/>
              <w:rPr>
                <w:rFonts w:ascii="Times New Roman" w:hAnsi="Times New Roman"/>
              </w:rPr>
            </w:pPr>
            <w:r w:rsidRPr="004E08BC">
              <w:rPr>
                <w:rFonts w:ascii="Times New Roman" w:hAnsi="Times New Roman"/>
              </w:rPr>
              <w:t>2)</w:t>
            </w:r>
            <w:r w:rsidRPr="004E08BC">
              <w:rPr>
                <w:rFonts w:ascii="Times New Roman" w:hAnsi="Times New Roman"/>
              </w:rPr>
              <w:tab/>
              <w:t>wyposażenie sal lekcyjnych w połączenie z siecią LAN – co najmniej 100 000 sal;</w:t>
            </w:r>
          </w:p>
          <w:p w14:paraId="2FF6EF18" w14:textId="77777777" w:rsidR="004E08BC" w:rsidRPr="004E08BC" w:rsidRDefault="004E08BC" w:rsidP="00AD412E">
            <w:pPr>
              <w:spacing w:line="240" w:lineRule="auto"/>
              <w:ind w:left="349" w:hanging="349"/>
              <w:jc w:val="both"/>
              <w:rPr>
                <w:rFonts w:ascii="Times New Roman" w:hAnsi="Times New Roman"/>
              </w:rPr>
            </w:pPr>
            <w:r w:rsidRPr="004E08BC">
              <w:rPr>
                <w:rFonts w:ascii="Times New Roman" w:hAnsi="Times New Roman"/>
              </w:rPr>
              <w:t>3)</w:t>
            </w:r>
            <w:r w:rsidRPr="004E08BC">
              <w:rPr>
                <w:rFonts w:ascii="Times New Roman" w:hAnsi="Times New Roman"/>
              </w:rPr>
              <w:tab/>
              <w:t>utworzenie laboratoriów Sztucznej Inteligencji (AI) oraz nauki, techniki, inżynierii i matematyki (STEM) w szkołach i innych instytucjach edukacyjnych – co najmniej 16 000;</w:t>
            </w:r>
          </w:p>
          <w:p w14:paraId="251801C4" w14:textId="3F9C9EE5" w:rsidR="004E08BC" w:rsidRDefault="004E08BC" w:rsidP="00AD412E">
            <w:pPr>
              <w:spacing w:line="240" w:lineRule="auto"/>
              <w:ind w:left="349" w:hanging="349"/>
              <w:jc w:val="both"/>
              <w:rPr>
                <w:rFonts w:ascii="Times New Roman" w:hAnsi="Times New Roman"/>
              </w:rPr>
            </w:pPr>
            <w:r w:rsidRPr="004E08BC">
              <w:rPr>
                <w:rFonts w:ascii="Times New Roman" w:hAnsi="Times New Roman"/>
              </w:rPr>
              <w:t>4)</w:t>
            </w:r>
            <w:r w:rsidRPr="004E08BC">
              <w:rPr>
                <w:rFonts w:ascii="Times New Roman" w:hAnsi="Times New Roman"/>
              </w:rPr>
              <w:tab/>
              <w:t>cyfryzację systemu egzaminacyjnego.</w:t>
            </w:r>
          </w:p>
          <w:p w14:paraId="54574257" w14:textId="524E9FE9" w:rsidR="004E08BC" w:rsidRPr="004E08BC" w:rsidRDefault="004E08BC" w:rsidP="00AD412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E08BC">
              <w:rPr>
                <w:rFonts w:ascii="Times New Roman" w:hAnsi="Times New Roman"/>
              </w:rPr>
              <w:t>Z powyższego wynika, że polski system oświaty czeka w najbliższych latach kompleksowa transformacja cyfrowa, z którą wiąże się zakup dużej ilości niezbędnego sprzętu komputerowego. Działania te są komplementarne wobec realizowanych obecnie inicjatyw edukacyjnych finansowanych ze środków krajowych, takich jak:</w:t>
            </w:r>
          </w:p>
          <w:p w14:paraId="3298F13A" w14:textId="77777777" w:rsidR="004E08BC" w:rsidRPr="004E08BC" w:rsidRDefault="004E08BC" w:rsidP="00AD412E">
            <w:pPr>
              <w:spacing w:line="240" w:lineRule="auto"/>
              <w:ind w:left="349" w:hanging="349"/>
              <w:jc w:val="both"/>
              <w:rPr>
                <w:rFonts w:ascii="Times New Roman" w:hAnsi="Times New Roman"/>
              </w:rPr>
            </w:pPr>
            <w:r w:rsidRPr="004E08BC">
              <w:rPr>
                <w:rFonts w:ascii="Times New Roman" w:hAnsi="Times New Roman"/>
              </w:rPr>
              <w:t>1)</w:t>
            </w:r>
            <w:r w:rsidRPr="004E08BC">
              <w:rPr>
                <w:rFonts w:ascii="Times New Roman" w:hAnsi="Times New Roman"/>
              </w:rPr>
              <w:tab/>
              <w:t>rządowy program rozwijania szkolnej infrastruktury oraz kompetencji uczniów i nauczycieli w zakresie technologii informacyjno-komunikacyjnych na lata 2020–2024 „Aktywna Tablica”;</w:t>
            </w:r>
          </w:p>
          <w:p w14:paraId="55C3DDD2" w14:textId="782CA8C1" w:rsidR="00A37864" w:rsidRDefault="004E08BC" w:rsidP="00A37864">
            <w:pPr>
              <w:spacing w:line="240" w:lineRule="auto"/>
              <w:ind w:left="349" w:hanging="349"/>
              <w:jc w:val="both"/>
              <w:rPr>
                <w:rFonts w:ascii="Times New Roman" w:hAnsi="Times New Roman"/>
              </w:rPr>
            </w:pPr>
            <w:r w:rsidRPr="004E08BC">
              <w:rPr>
                <w:rFonts w:ascii="Times New Roman" w:hAnsi="Times New Roman"/>
              </w:rPr>
              <w:t>2)</w:t>
            </w:r>
            <w:r w:rsidRPr="004E08BC">
              <w:rPr>
                <w:rFonts w:ascii="Times New Roman" w:hAnsi="Times New Roman"/>
              </w:rPr>
              <w:tab/>
              <w:t>rządowy program rozwijania szkolnej infrastruktury oraz umiejętności podstawowych i przekrojowych dzieci i</w:t>
            </w:r>
            <w:r w:rsidR="00A37864">
              <w:rPr>
                <w:rFonts w:ascii="Times New Roman" w:hAnsi="Times New Roman"/>
              </w:rPr>
              <w:t> </w:t>
            </w:r>
            <w:r w:rsidRPr="004E08BC">
              <w:rPr>
                <w:rFonts w:ascii="Times New Roman" w:hAnsi="Times New Roman"/>
              </w:rPr>
              <w:t>młodzieży – „Laboratoria Przyszłości”</w:t>
            </w:r>
            <w:r w:rsidR="006302C2">
              <w:rPr>
                <w:rFonts w:ascii="Times New Roman" w:hAnsi="Times New Roman"/>
              </w:rPr>
              <w:t>.</w:t>
            </w:r>
          </w:p>
          <w:p w14:paraId="611D5BFB" w14:textId="77777777" w:rsidR="006302C2" w:rsidRDefault="006302C2" w:rsidP="00A37864">
            <w:pPr>
              <w:spacing w:line="240" w:lineRule="auto"/>
              <w:ind w:left="349" w:hanging="349"/>
              <w:jc w:val="both"/>
              <w:rPr>
                <w:rFonts w:ascii="Times New Roman" w:hAnsi="Times New Roman"/>
              </w:rPr>
            </w:pPr>
          </w:p>
          <w:p w14:paraId="00B1BB0C" w14:textId="106441E8" w:rsidR="002B0A69" w:rsidRDefault="004E08BC" w:rsidP="002B0A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E08BC">
              <w:rPr>
                <w:rFonts w:ascii="Times New Roman" w:hAnsi="Times New Roman"/>
              </w:rPr>
              <w:t>W celu zapewnienia zgodności nabywanego sprzętu komputerowego</w:t>
            </w:r>
            <w:r w:rsidR="002B0A69">
              <w:rPr>
                <w:rFonts w:ascii="Times New Roman" w:hAnsi="Times New Roman"/>
              </w:rPr>
              <w:t>,</w:t>
            </w:r>
            <w:r w:rsidRPr="004E08BC">
              <w:rPr>
                <w:rFonts w:ascii="Times New Roman" w:hAnsi="Times New Roman"/>
              </w:rPr>
              <w:t xml:space="preserve"> z </w:t>
            </w:r>
            <w:r w:rsidR="00B87DCE">
              <w:rPr>
                <w:rFonts w:ascii="Times New Roman" w:hAnsi="Times New Roman"/>
              </w:rPr>
              <w:t xml:space="preserve">aktualnie obowiązującymi standardami technologicznymi, </w:t>
            </w:r>
            <w:r w:rsidRPr="004E08BC">
              <w:rPr>
                <w:rFonts w:ascii="Times New Roman" w:hAnsi="Times New Roman"/>
              </w:rPr>
              <w:t>potrzebami uczniów i nauczycieli oraz dla zapewnienia jego należytej jakości jest niezbędn</w:t>
            </w:r>
            <w:r w:rsidR="00B87DCE">
              <w:rPr>
                <w:rFonts w:ascii="Times New Roman" w:hAnsi="Times New Roman"/>
              </w:rPr>
              <w:t>a</w:t>
            </w:r>
            <w:r w:rsidRPr="004E08BC">
              <w:rPr>
                <w:rFonts w:ascii="Times New Roman" w:hAnsi="Times New Roman"/>
              </w:rPr>
              <w:t xml:space="preserve"> </w:t>
            </w:r>
            <w:r w:rsidR="00B87DCE">
              <w:rPr>
                <w:rFonts w:ascii="Times New Roman" w:hAnsi="Times New Roman"/>
              </w:rPr>
              <w:t xml:space="preserve">aktualizacja </w:t>
            </w:r>
            <w:r w:rsidRPr="004E08BC">
              <w:rPr>
                <w:rFonts w:ascii="Times New Roman" w:hAnsi="Times New Roman"/>
              </w:rPr>
              <w:t>minimalnych wymagań dla sprzętu komputerowego, w tym komputerów stacjonarnych, laptopów</w:t>
            </w:r>
            <w:r w:rsidR="0022136C">
              <w:rPr>
                <w:rFonts w:ascii="Times New Roman" w:hAnsi="Times New Roman"/>
              </w:rPr>
              <w:t>, laptopów przeglądarkowych</w:t>
            </w:r>
            <w:r w:rsidRPr="004E08BC">
              <w:rPr>
                <w:rFonts w:ascii="Times New Roman" w:hAnsi="Times New Roman"/>
              </w:rPr>
              <w:t xml:space="preserve"> i tabletów, w który powinny być wyposażone szkoły. </w:t>
            </w:r>
            <w:r w:rsidR="002B0A69">
              <w:rPr>
                <w:rFonts w:ascii="Times New Roman" w:hAnsi="Times New Roman"/>
              </w:rPr>
              <w:t xml:space="preserve">Dodatkowo, aby zapewnić </w:t>
            </w:r>
            <w:r w:rsidR="002B0A69" w:rsidRPr="002B0A69">
              <w:rPr>
                <w:rFonts w:ascii="Times New Roman" w:hAnsi="Times New Roman"/>
              </w:rPr>
              <w:t>standard</w:t>
            </w:r>
            <w:r w:rsidR="002B0A69">
              <w:rPr>
                <w:rFonts w:ascii="Times New Roman" w:hAnsi="Times New Roman"/>
              </w:rPr>
              <w:t>y</w:t>
            </w:r>
            <w:r w:rsidR="002B0A69" w:rsidRPr="002B0A69">
              <w:rPr>
                <w:rFonts w:ascii="Times New Roman" w:hAnsi="Times New Roman"/>
              </w:rPr>
              <w:t xml:space="preserve"> wyposażenia szkół w infrastrukturę cyfrową, </w:t>
            </w:r>
            <w:r w:rsidR="00BD6BC5">
              <w:rPr>
                <w:rFonts w:ascii="Times New Roman" w:hAnsi="Times New Roman"/>
              </w:rPr>
              <w:t>jest</w:t>
            </w:r>
            <w:r w:rsidR="0094775F">
              <w:rPr>
                <w:rFonts w:ascii="Times New Roman" w:hAnsi="Times New Roman"/>
              </w:rPr>
              <w:t xml:space="preserve"> konieczne</w:t>
            </w:r>
            <w:r w:rsidR="006D3BD2">
              <w:rPr>
                <w:rFonts w:ascii="Times New Roman" w:hAnsi="Times New Roman"/>
              </w:rPr>
              <w:t xml:space="preserve"> określ</w:t>
            </w:r>
            <w:r w:rsidR="0094775F">
              <w:rPr>
                <w:rFonts w:ascii="Times New Roman" w:hAnsi="Times New Roman"/>
              </w:rPr>
              <w:t>enie</w:t>
            </w:r>
            <w:r w:rsidR="006D3BD2">
              <w:rPr>
                <w:rFonts w:ascii="Times New Roman" w:hAnsi="Times New Roman"/>
              </w:rPr>
              <w:t xml:space="preserve"> minimaln</w:t>
            </w:r>
            <w:r w:rsidR="0022136C">
              <w:rPr>
                <w:rFonts w:ascii="Times New Roman" w:hAnsi="Times New Roman"/>
              </w:rPr>
              <w:t xml:space="preserve">ych wymagań dla </w:t>
            </w:r>
            <w:r w:rsidR="006D3BD2">
              <w:rPr>
                <w:rFonts w:ascii="Times New Roman" w:hAnsi="Times New Roman"/>
              </w:rPr>
              <w:t>technologi</w:t>
            </w:r>
            <w:r w:rsidR="0094775F">
              <w:rPr>
                <w:rFonts w:ascii="Times New Roman" w:hAnsi="Times New Roman"/>
              </w:rPr>
              <w:t>i</w:t>
            </w:r>
            <w:r w:rsidR="006D3BD2">
              <w:rPr>
                <w:rFonts w:ascii="Times New Roman" w:hAnsi="Times New Roman"/>
              </w:rPr>
              <w:t xml:space="preserve"> informacyjno</w:t>
            </w:r>
            <w:r w:rsidR="0022136C">
              <w:rPr>
                <w:rFonts w:ascii="Times New Roman" w:hAnsi="Times New Roman"/>
              </w:rPr>
              <w:t>-</w:t>
            </w:r>
            <w:r w:rsidR="006D3BD2">
              <w:rPr>
                <w:rFonts w:ascii="Times New Roman" w:hAnsi="Times New Roman"/>
              </w:rPr>
              <w:t>komunikacyjn</w:t>
            </w:r>
            <w:r w:rsidR="0094775F">
              <w:rPr>
                <w:rFonts w:ascii="Times New Roman" w:hAnsi="Times New Roman"/>
              </w:rPr>
              <w:t xml:space="preserve">ych </w:t>
            </w:r>
            <w:r w:rsidR="0022136C">
              <w:rPr>
                <w:rFonts w:ascii="Times New Roman" w:hAnsi="Times New Roman"/>
              </w:rPr>
              <w:t>wspierających</w:t>
            </w:r>
            <w:r w:rsidR="0094775F">
              <w:rPr>
                <w:rFonts w:ascii="Times New Roman" w:hAnsi="Times New Roman"/>
              </w:rPr>
              <w:t xml:space="preserve"> realizacj</w:t>
            </w:r>
            <w:r w:rsidR="0022136C">
              <w:rPr>
                <w:rFonts w:ascii="Times New Roman" w:hAnsi="Times New Roman"/>
              </w:rPr>
              <w:t>ę</w:t>
            </w:r>
            <w:r w:rsidR="0094775F">
              <w:rPr>
                <w:rFonts w:ascii="Times New Roman" w:hAnsi="Times New Roman"/>
              </w:rPr>
              <w:t xml:space="preserve"> zadań dydaktycznych, wychowawczych i opiekuńczych</w:t>
            </w:r>
            <w:r w:rsidR="006D3BD2">
              <w:rPr>
                <w:rFonts w:ascii="Times New Roman" w:hAnsi="Times New Roman"/>
              </w:rPr>
              <w:t xml:space="preserve">. </w:t>
            </w:r>
          </w:p>
          <w:p w14:paraId="3D2FDA7F" w14:textId="77777777" w:rsidR="002B0A69" w:rsidRDefault="002B0A69" w:rsidP="00AD412E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5192C2CA" w14:textId="06ACDB8D" w:rsidR="00066316" w:rsidRPr="00A7589B" w:rsidRDefault="004E08BC" w:rsidP="00A3786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E08BC">
              <w:rPr>
                <w:rFonts w:ascii="Times New Roman" w:hAnsi="Times New Roman"/>
              </w:rPr>
              <w:t xml:space="preserve">Kierunek tych działań znajduje odzwierciedlenie w opisie wyżej wskazanego kamienia milowego, wskazującego na obowiązek </w:t>
            </w:r>
            <w:r w:rsidR="0094775F">
              <w:rPr>
                <w:rFonts w:ascii="Times New Roman" w:hAnsi="Times New Roman"/>
              </w:rPr>
              <w:t>Rzeczypospolitej Polskiej</w:t>
            </w:r>
            <w:r w:rsidRPr="004E08BC">
              <w:rPr>
                <w:rFonts w:ascii="Times New Roman" w:hAnsi="Times New Roman"/>
              </w:rPr>
              <w:t xml:space="preserve"> do określenia minimalnych standardów wyposażenia wszystkich szkół w infrastrukturę cyfrową umożliwiającą wykorzystanie technologii </w:t>
            </w:r>
            <w:r w:rsidR="0094775F">
              <w:rPr>
                <w:rFonts w:ascii="Times New Roman" w:hAnsi="Times New Roman"/>
              </w:rPr>
              <w:t>informacyjno-komunikacyjnych</w:t>
            </w:r>
            <w:r w:rsidR="0094775F" w:rsidRPr="004E08BC">
              <w:rPr>
                <w:rFonts w:ascii="Times New Roman" w:hAnsi="Times New Roman"/>
              </w:rPr>
              <w:t xml:space="preserve"> </w:t>
            </w:r>
            <w:r w:rsidRPr="004E08BC">
              <w:rPr>
                <w:rFonts w:ascii="Times New Roman" w:hAnsi="Times New Roman"/>
              </w:rPr>
              <w:t>w nauce na równym poziomie w każdej szkole. Jest to warunek konieczny do uruchomienia właściwych tematycznie inwestycji zawartych w KPO.</w:t>
            </w:r>
          </w:p>
        </w:tc>
      </w:tr>
      <w:tr w:rsidR="003B52F4" w:rsidRPr="008B4FE6" w14:paraId="0AC50A66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03B9D24A" w14:textId="77777777" w:rsidR="003B52F4" w:rsidRPr="008B4FE6" w:rsidRDefault="003B52F4" w:rsidP="00AD412E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>Rekomendowane rozwiązanie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w tym planowane narzędzia interwencji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i oczekiwany efekt</w:t>
            </w:r>
          </w:p>
        </w:tc>
      </w:tr>
      <w:tr w:rsidR="003B52F4" w:rsidRPr="008B4FE6" w14:paraId="522012D7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6AE03204" w14:textId="425CC9F5" w:rsidR="004E08BC" w:rsidRPr="004E08BC" w:rsidRDefault="004E08BC" w:rsidP="00C0000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4E08BC">
              <w:rPr>
                <w:rFonts w:ascii="Times New Roman" w:hAnsi="Times New Roman"/>
              </w:rPr>
              <w:t xml:space="preserve">roponuje się, aby na gruncie prawa krajowego założenia </w:t>
            </w:r>
            <w:r w:rsidR="00AD412E">
              <w:rPr>
                <w:rFonts w:ascii="Times New Roman" w:hAnsi="Times New Roman"/>
              </w:rPr>
              <w:t>kamienia milowego – numer porządkowy C9G</w:t>
            </w:r>
            <w:r w:rsidR="002535B1">
              <w:rPr>
                <w:rFonts w:ascii="Times New Roman" w:hAnsi="Times New Roman"/>
              </w:rPr>
              <w:t xml:space="preserve"> </w:t>
            </w:r>
            <w:r w:rsidRPr="004E08BC">
              <w:rPr>
                <w:rFonts w:ascii="Times New Roman" w:hAnsi="Times New Roman"/>
              </w:rPr>
              <w:t>zostały zrealizowane przez nowelizację rozporządzenia Ministra Edukacji Narodowej z dnia 17 grudnia 2010 r. w sprawie podstawowych warunków niezbędnych do realizacji przez szkoły i nauczycieli zadań dydaktycznych, wychowawczych i</w:t>
            </w:r>
            <w:r w:rsidR="00A37864">
              <w:rPr>
                <w:rFonts w:ascii="Times New Roman" w:hAnsi="Times New Roman"/>
              </w:rPr>
              <w:t> </w:t>
            </w:r>
            <w:r w:rsidRPr="004E08BC">
              <w:rPr>
                <w:rFonts w:ascii="Times New Roman" w:hAnsi="Times New Roman"/>
              </w:rPr>
              <w:t>opiekuńczych oraz programów nauczania (Dz. U. z 20</w:t>
            </w:r>
            <w:r w:rsidR="006D3BD2">
              <w:rPr>
                <w:rFonts w:ascii="Times New Roman" w:hAnsi="Times New Roman"/>
              </w:rPr>
              <w:t>24</w:t>
            </w:r>
            <w:r w:rsidRPr="004E08BC">
              <w:rPr>
                <w:rFonts w:ascii="Times New Roman" w:hAnsi="Times New Roman"/>
              </w:rPr>
              <w:t xml:space="preserve"> r. poz. </w:t>
            </w:r>
            <w:r w:rsidR="0094775F">
              <w:rPr>
                <w:rFonts w:ascii="Times New Roman" w:hAnsi="Times New Roman"/>
              </w:rPr>
              <w:t>9</w:t>
            </w:r>
            <w:r w:rsidRPr="004E08BC">
              <w:rPr>
                <w:rFonts w:ascii="Times New Roman" w:hAnsi="Times New Roman"/>
              </w:rPr>
              <w:t>)</w:t>
            </w:r>
            <w:r w:rsidR="002535B1">
              <w:rPr>
                <w:rFonts w:ascii="Times New Roman" w:hAnsi="Times New Roman"/>
              </w:rPr>
              <w:t>. Obecnie r</w:t>
            </w:r>
            <w:r w:rsidRPr="004E08BC">
              <w:rPr>
                <w:rFonts w:ascii="Times New Roman" w:hAnsi="Times New Roman"/>
              </w:rPr>
              <w:t xml:space="preserve">ozporządzenie </w:t>
            </w:r>
            <w:r w:rsidR="002535B1">
              <w:rPr>
                <w:rFonts w:ascii="Times New Roman" w:hAnsi="Times New Roman"/>
              </w:rPr>
              <w:t xml:space="preserve">to </w:t>
            </w:r>
            <w:r w:rsidRPr="004E08BC">
              <w:rPr>
                <w:rFonts w:ascii="Times New Roman" w:hAnsi="Times New Roman"/>
              </w:rPr>
              <w:t>reguluje kwestie związane z wymogami infrastrukturalnymi obiektów szkolnych, wyposażeniem przedszkoli, szkół i placówek działających w</w:t>
            </w:r>
            <w:r w:rsidR="00A37864">
              <w:rPr>
                <w:rFonts w:ascii="Times New Roman" w:hAnsi="Times New Roman"/>
              </w:rPr>
              <w:t> </w:t>
            </w:r>
            <w:r w:rsidRPr="004E08BC">
              <w:rPr>
                <w:rFonts w:ascii="Times New Roman" w:hAnsi="Times New Roman"/>
              </w:rPr>
              <w:t>systemie oświaty w pomoce dydaktyczne i sprzęt umożliwiający realizację zadań dydaktycznych, wychowawczych i</w:t>
            </w:r>
            <w:r w:rsidR="00A37864">
              <w:rPr>
                <w:rFonts w:ascii="Times New Roman" w:hAnsi="Times New Roman"/>
              </w:rPr>
              <w:t> </w:t>
            </w:r>
            <w:r w:rsidRPr="004E08BC">
              <w:rPr>
                <w:rFonts w:ascii="Times New Roman" w:hAnsi="Times New Roman"/>
              </w:rPr>
              <w:t xml:space="preserve">opiekuńczych, wyposażeniem nauczyciela w materiały niezbędne do wykonywania czynności wchodzących w zakres </w:t>
            </w:r>
            <w:r w:rsidRPr="004E08BC">
              <w:rPr>
                <w:rFonts w:ascii="Times New Roman" w:hAnsi="Times New Roman"/>
              </w:rPr>
              <w:lastRenderedPageBreak/>
              <w:t>obowiązków nauczyciela</w:t>
            </w:r>
            <w:r w:rsidR="006D3BD2">
              <w:rPr>
                <w:rFonts w:ascii="Times New Roman" w:hAnsi="Times New Roman"/>
              </w:rPr>
              <w:t xml:space="preserve">, </w:t>
            </w:r>
            <w:r w:rsidRPr="004E08BC">
              <w:rPr>
                <w:rFonts w:ascii="Times New Roman" w:hAnsi="Times New Roman"/>
              </w:rPr>
              <w:t>z</w:t>
            </w:r>
            <w:r w:rsidR="003B227C">
              <w:rPr>
                <w:rFonts w:ascii="Times New Roman" w:hAnsi="Times New Roman"/>
              </w:rPr>
              <w:t>e zbiorami bibliotek szkolnej</w:t>
            </w:r>
            <w:r w:rsidR="0094775F">
              <w:rPr>
                <w:rFonts w:ascii="Times New Roman" w:hAnsi="Times New Roman"/>
              </w:rPr>
              <w:t>, a także z określeniem</w:t>
            </w:r>
            <w:r w:rsidR="006D3BD2">
              <w:rPr>
                <w:rFonts w:ascii="Times New Roman" w:hAnsi="Times New Roman"/>
              </w:rPr>
              <w:t xml:space="preserve"> </w:t>
            </w:r>
            <w:r w:rsidR="006D3BD2" w:rsidRPr="004E08BC">
              <w:rPr>
                <w:rFonts w:ascii="Times New Roman" w:hAnsi="Times New Roman"/>
              </w:rPr>
              <w:t>minimalnych wymagań dla sprzętu komputerowego, w tym komputerów stacjonarnych, laptopów i tabletów, w który powinny być wyposażone szkoły.</w:t>
            </w:r>
          </w:p>
          <w:p w14:paraId="38DE5B4E" w14:textId="77777777" w:rsidR="006D3BD2" w:rsidRDefault="006D3BD2" w:rsidP="00C00008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35EBC60E" w14:textId="4903FBC4" w:rsidR="004E08BC" w:rsidRPr="004E08BC" w:rsidRDefault="004E08BC" w:rsidP="00C0000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E08BC">
              <w:rPr>
                <w:rFonts w:ascii="Times New Roman" w:hAnsi="Times New Roman"/>
              </w:rPr>
              <w:t>Projektowane rozporządzenie przewiduje:</w:t>
            </w:r>
          </w:p>
          <w:p w14:paraId="458ACD33" w14:textId="04A50420" w:rsidR="00857A4C" w:rsidRPr="0029039F" w:rsidRDefault="0022136C" w:rsidP="0029039F">
            <w:pPr>
              <w:pStyle w:val="Akapitzlist"/>
              <w:numPr>
                <w:ilvl w:val="0"/>
                <w:numId w:val="40"/>
              </w:numPr>
              <w:spacing w:line="240" w:lineRule="auto"/>
              <w:ind w:left="347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="00E62685" w:rsidRPr="0029039F">
              <w:rPr>
                <w:rFonts w:ascii="Times New Roman" w:hAnsi="Times New Roman"/>
              </w:rPr>
              <w:t>ktualizację minimalnych wymagań dla sprzętu komputerowego</w:t>
            </w:r>
            <w:r w:rsidR="0094775F" w:rsidRPr="0029039F">
              <w:rPr>
                <w:rFonts w:ascii="Times New Roman" w:hAnsi="Times New Roman"/>
              </w:rPr>
              <w:t xml:space="preserve">, określonych </w:t>
            </w:r>
            <w:r w:rsidR="00AF52D8" w:rsidRPr="0029039F">
              <w:rPr>
                <w:rFonts w:ascii="Times New Roman" w:hAnsi="Times New Roman"/>
              </w:rPr>
              <w:t>w załączniku nr 1</w:t>
            </w:r>
            <w:r w:rsidR="0094775F" w:rsidRPr="0029039F">
              <w:rPr>
                <w:rFonts w:ascii="Times New Roman" w:hAnsi="Times New Roman"/>
              </w:rPr>
              <w:t xml:space="preserve"> do nowelizowanego rozporządzenia</w:t>
            </w:r>
            <w:r>
              <w:rPr>
                <w:rFonts w:ascii="Times New Roman" w:hAnsi="Times New Roman"/>
              </w:rPr>
              <w:t>;</w:t>
            </w:r>
            <w:r w:rsidR="00E62685" w:rsidRPr="0029039F">
              <w:rPr>
                <w:rFonts w:ascii="Times New Roman" w:hAnsi="Times New Roman"/>
              </w:rPr>
              <w:t xml:space="preserve"> </w:t>
            </w:r>
          </w:p>
          <w:p w14:paraId="3EDDEDB3" w14:textId="653EE847" w:rsidR="00857A4C" w:rsidRPr="00396D07" w:rsidRDefault="0022136C" w:rsidP="0029039F">
            <w:pPr>
              <w:pStyle w:val="Akapitzlist"/>
              <w:numPr>
                <w:ilvl w:val="0"/>
                <w:numId w:val="40"/>
              </w:numPr>
              <w:spacing w:line="240" w:lineRule="auto"/>
              <w:ind w:left="347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AF52D8">
              <w:rPr>
                <w:rFonts w:ascii="Times New Roman" w:hAnsi="Times New Roman"/>
              </w:rPr>
              <w:t>kreślenie minimaln</w:t>
            </w:r>
            <w:r>
              <w:rPr>
                <w:rFonts w:ascii="Times New Roman" w:hAnsi="Times New Roman"/>
              </w:rPr>
              <w:t xml:space="preserve">ych wymagań dla </w:t>
            </w:r>
            <w:r w:rsidR="00857A4C">
              <w:rPr>
                <w:rFonts w:ascii="Times New Roman" w:hAnsi="Times New Roman"/>
              </w:rPr>
              <w:t>technologi</w:t>
            </w:r>
            <w:r>
              <w:rPr>
                <w:rFonts w:ascii="Times New Roman" w:hAnsi="Times New Roman"/>
              </w:rPr>
              <w:t>i</w:t>
            </w:r>
            <w:r w:rsidR="00857A4C">
              <w:rPr>
                <w:rFonts w:ascii="Times New Roman" w:hAnsi="Times New Roman"/>
              </w:rPr>
              <w:t xml:space="preserve"> informacyjno</w:t>
            </w:r>
            <w:r>
              <w:rPr>
                <w:rFonts w:ascii="Times New Roman" w:hAnsi="Times New Roman"/>
              </w:rPr>
              <w:t>-</w:t>
            </w:r>
            <w:r w:rsidR="00857A4C">
              <w:rPr>
                <w:rFonts w:ascii="Times New Roman" w:hAnsi="Times New Roman"/>
              </w:rPr>
              <w:t>komunikacyjn</w:t>
            </w:r>
            <w:r w:rsidR="00F83078">
              <w:rPr>
                <w:rFonts w:ascii="Times New Roman" w:hAnsi="Times New Roman"/>
              </w:rPr>
              <w:t>ych (dodawany</w:t>
            </w:r>
            <w:r>
              <w:rPr>
                <w:rFonts w:ascii="Times New Roman" w:hAnsi="Times New Roman"/>
              </w:rPr>
              <w:t xml:space="preserve"> </w:t>
            </w:r>
            <w:r w:rsidR="00AF52D8">
              <w:rPr>
                <w:rFonts w:ascii="Times New Roman" w:hAnsi="Times New Roman"/>
              </w:rPr>
              <w:t>załącznik nr 2</w:t>
            </w:r>
            <w:r w:rsidR="00F83078">
              <w:rPr>
                <w:rFonts w:ascii="Times New Roman" w:hAnsi="Times New Roman"/>
              </w:rPr>
              <w:t xml:space="preserve"> do nowelizowanego rozporządzenia</w:t>
            </w:r>
            <w:r w:rsidR="00AF52D8">
              <w:rPr>
                <w:rFonts w:ascii="Times New Roman" w:hAnsi="Times New Roman"/>
              </w:rPr>
              <w:t>)</w:t>
            </w:r>
            <w:r w:rsidR="004110A4">
              <w:rPr>
                <w:rFonts w:ascii="Times New Roman" w:hAnsi="Times New Roman"/>
              </w:rPr>
              <w:t>:</w:t>
            </w:r>
          </w:p>
          <w:p w14:paraId="34B971E8" w14:textId="28E56BB0" w:rsidR="00E62685" w:rsidRPr="00396D07" w:rsidRDefault="00857A4C" w:rsidP="0029039F">
            <w:pPr>
              <w:pStyle w:val="Akapitzlist"/>
              <w:numPr>
                <w:ilvl w:val="0"/>
                <w:numId w:val="41"/>
              </w:numPr>
              <w:spacing w:line="240" w:lineRule="auto"/>
              <w:ind w:left="630" w:hanging="283"/>
              <w:jc w:val="both"/>
              <w:rPr>
                <w:rFonts w:ascii="Times New Roman" w:hAnsi="Times New Roman"/>
              </w:rPr>
            </w:pPr>
            <w:r w:rsidRPr="00396D07">
              <w:rPr>
                <w:rFonts w:ascii="Times New Roman" w:hAnsi="Times New Roman"/>
              </w:rPr>
              <w:t>w zakresie szkoły podstawowej</w:t>
            </w:r>
            <w:r w:rsidR="0061328A">
              <w:rPr>
                <w:rFonts w:ascii="Times New Roman" w:hAnsi="Times New Roman"/>
              </w:rPr>
              <w:t xml:space="preserve"> prowadzące</w:t>
            </w:r>
            <w:r w:rsidR="00BD6BC5">
              <w:rPr>
                <w:rFonts w:ascii="Times New Roman" w:hAnsi="Times New Roman"/>
              </w:rPr>
              <w:t>j</w:t>
            </w:r>
            <w:r w:rsidR="0061328A">
              <w:rPr>
                <w:rFonts w:ascii="Times New Roman" w:hAnsi="Times New Roman"/>
              </w:rPr>
              <w:t xml:space="preserve"> kształcenie w formie dziennej</w:t>
            </w:r>
            <w:r w:rsidRPr="00396D07">
              <w:rPr>
                <w:rFonts w:ascii="Times New Roman" w:hAnsi="Times New Roman"/>
              </w:rPr>
              <w:t>:</w:t>
            </w:r>
          </w:p>
          <w:p w14:paraId="48A17178" w14:textId="326C129C" w:rsidR="0061328A" w:rsidRDefault="0022136C" w:rsidP="0061328A">
            <w:pPr>
              <w:pStyle w:val="Akapitzlist"/>
              <w:spacing w:line="240" w:lineRule="auto"/>
              <w:ind w:left="77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61328A" w:rsidRPr="00396D07">
              <w:rPr>
                <w:rFonts w:ascii="Times New Roman" w:hAnsi="Times New Roman"/>
              </w:rPr>
              <w:t>szerokopasmow</w:t>
            </w:r>
            <w:r w:rsidR="0061328A">
              <w:rPr>
                <w:rFonts w:ascii="Times New Roman" w:hAnsi="Times New Roman"/>
              </w:rPr>
              <w:t>y</w:t>
            </w:r>
            <w:r w:rsidR="0061328A" w:rsidRPr="00396D07">
              <w:rPr>
                <w:rFonts w:ascii="Times New Roman" w:hAnsi="Times New Roman"/>
              </w:rPr>
              <w:t xml:space="preserve"> dostęp do Internetu o symetrycznej przepustowości co najmniej 100 Mb/s</w:t>
            </w:r>
            <w:r w:rsidR="0061328A">
              <w:rPr>
                <w:rFonts w:ascii="Times New Roman" w:hAnsi="Times New Roman"/>
              </w:rPr>
              <w:t>, wraz z co najmniej jednym punktem dostępowym,</w:t>
            </w:r>
          </w:p>
          <w:p w14:paraId="748AF550" w14:textId="77777777" w:rsidR="0061328A" w:rsidRDefault="0061328A" w:rsidP="0061328A">
            <w:pPr>
              <w:pStyle w:val="Akapitzlist"/>
              <w:spacing w:line="240" w:lineRule="auto"/>
              <w:ind w:left="77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61328A">
              <w:rPr>
                <w:rFonts w:ascii="Times New Roman" w:hAnsi="Times New Roman"/>
              </w:rPr>
              <w:t>sprzęt komputerowy, w tym komputery stacjonarne, laptopy, laptopy przeglądarkowe lub tablety, dla uczniów i nauczycieli, z dostępem do Internetu (jeden sprzęt komputerowy na 6 uczniów)</w:t>
            </w:r>
            <w:r>
              <w:rPr>
                <w:rFonts w:ascii="Times New Roman" w:hAnsi="Times New Roman"/>
              </w:rPr>
              <w:t>,</w:t>
            </w:r>
          </w:p>
          <w:p w14:paraId="39F191BA" w14:textId="33E26E87" w:rsidR="0061328A" w:rsidRPr="0029039F" w:rsidRDefault="0061328A" w:rsidP="0029039F">
            <w:pPr>
              <w:pStyle w:val="Akapitzlist"/>
              <w:spacing w:line="240" w:lineRule="auto"/>
              <w:ind w:left="1440" w:hanging="8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96D07">
              <w:rPr>
                <w:rFonts w:ascii="Times New Roman" w:hAnsi="Times New Roman"/>
              </w:rPr>
              <w:t>interaktywn</w:t>
            </w:r>
            <w:r>
              <w:rPr>
                <w:rFonts w:ascii="Times New Roman" w:hAnsi="Times New Roman"/>
              </w:rPr>
              <w:t>e</w:t>
            </w:r>
            <w:r w:rsidRPr="00396D07">
              <w:rPr>
                <w:rFonts w:ascii="Times New Roman" w:hAnsi="Times New Roman"/>
              </w:rPr>
              <w:t xml:space="preserve"> monitor</w:t>
            </w:r>
            <w:r>
              <w:rPr>
                <w:rFonts w:ascii="Times New Roman" w:hAnsi="Times New Roman"/>
              </w:rPr>
              <w:t>y</w:t>
            </w:r>
            <w:r w:rsidRPr="00396D07">
              <w:rPr>
                <w:rFonts w:ascii="Times New Roman" w:hAnsi="Times New Roman"/>
              </w:rPr>
              <w:t xml:space="preserve"> dotykow</w:t>
            </w:r>
            <w:r>
              <w:rPr>
                <w:rFonts w:ascii="Times New Roman" w:hAnsi="Times New Roman"/>
              </w:rPr>
              <w:t>e</w:t>
            </w:r>
            <w:r w:rsidRPr="00396D07">
              <w:rPr>
                <w:rFonts w:ascii="Times New Roman" w:hAnsi="Times New Roman"/>
              </w:rPr>
              <w:t xml:space="preserve"> o przekątnej ekranu co najmniej 55 cali</w:t>
            </w:r>
            <w:r>
              <w:rPr>
                <w:rFonts w:ascii="Times New Roman" w:hAnsi="Times New Roman"/>
              </w:rPr>
              <w:t>,</w:t>
            </w:r>
          </w:p>
          <w:p w14:paraId="3CF7E097" w14:textId="2B7998D4" w:rsidR="00857A4C" w:rsidRPr="00857A4C" w:rsidRDefault="0061328A" w:rsidP="0029039F">
            <w:pPr>
              <w:pStyle w:val="Akapitzlist"/>
              <w:spacing w:line="240" w:lineRule="auto"/>
              <w:ind w:left="1440" w:hanging="8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857A4C">
              <w:rPr>
                <w:rFonts w:ascii="Times New Roman" w:hAnsi="Times New Roman"/>
              </w:rPr>
              <w:t>d</w:t>
            </w:r>
            <w:r w:rsidR="00857A4C" w:rsidRPr="00857A4C">
              <w:rPr>
                <w:rFonts w:ascii="Times New Roman" w:hAnsi="Times New Roman"/>
              </w:rPr>
              <w:t>rukark</w:t>
            </w:r>
            <w:r w:rsidR="00AF52D8">
              <w:rPr>
                <w:rFonts w:ascii="Times New Roman" w:hAnsi="Times New Roman"/>
              </w:rPr>
              <w:t>ę</w:t>
            </w:r>
            <w:r w:rsidR="00857A4C" w:rsidRPr="00857A4C">
              <w:rPr>
                <w:rFonts w:ascii="Times New Roman" w:hAnsi="Times New Roman"/>
              </w:rPr>
              <w:t xml:space="preserve"> 3D </w:t>
            </w:r>
          </w:p>
          <w:p w14:paraId="0C6FE14B" w14:textId="60486D3C" w:rsidR="00857A4C" w:rsidRPr="00857A4C" w:rsidRDefault="0022136C" w:rsidP="0029039F">
            <w:pPr>
              <w:pStyle w:val="Akapitzlist"/>
              <w:spacing w:line="240" w:lineRule="auto"/>
              <w:ind w:left="1440" w:hanging="8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857A4C">
              <w:rPr>
                <w:rFonts w:ascii="Times New Roman" w:hAnsi="Times New Roman"/>
              </w:rPr>
              <w:t>m</w:t>
            </w:r>
            <w:r w:rsidR="00857A4C" w:rsidRPr="00857A4C">
              <w:rPr>
                <w:rFonts w:ascii="Times New Roman" w:hAnsi="Times New Roman"/>
              </w:rPr>
              <w:t>ikrokontroler z czujnikami</w:t>
            </w:r>
            <w:r w:rsidR="004110A4">
              <w:rPr>
                <w:rFonts w:ascii="Times New Roman" w:hAnsi="Times New Roman"/>
              </w:rPr>
              <w:t>,</w:t>
            </w:r>
          </w:p>
          <w:p w14:paraId="3B22A4F5" w14:textId="73468ECF" w:rsidR="00857A4C" w:rsidRPr="00857A4C" w:rsidRDefault="0022136C" w:rsidP="0029039F">
            <w:pPr>
              <w:pStyle w:val="Akapitzlist"/>
              <w:spacing w:line="240" w:lineRule="auto"/>
              <w:ind w:left="1440" w:hanging="8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857A4C">
              <w:rPr>
                <w:rFonts w:ascii="Times New Roman" w:hAnsi="Times New Roman"/>
              </w:rPr>
              <w:t>l</w:t>
            </w:r>
            <w:r w:rsidR="00857A4C" w:rsidRPr="00857A4C">
              <w:rPr>
                <w:rFonts w:ascii="Times New Roman" w:hAnsi="Times New Roman"/>
              </w:rPr>
              <w:t>utownic</w:t>
            </w:r>
            <w:r w:rsidR="00AF52D8">
              <w:rPr>
                <w:rFonts w:ascii="Times New Roman" w:hAnsi="Times New Roman"/>
              </w:rPr>
              <w:t>ę</w:t>
            </w:r>
            <w:r w:rsidR="0061328A">
              <w:rPr>
                <w:rFonts w:ascii="Times New Roman" w:hAnsi="Times New Roman"/>
              </w:rPr>
              <w:t xml:space="preserve"> lub </w:t>
            </w:r>
            <w:r w:rsidR="00857A4C">
              <w:rPr>
                <w:rFonts w:ascii="Times New Roman" w:hAnsi="Times New Roman"/>
              </w:rPr>
              <w:t>s</w:t>
            </w:r>
            <w:r w:rsidR="00857A4C" w:rsidRPr="00857A4C">
              <w:rPr>
                <w:rFonts w:ascii="Times New Roman" w:hAnsi="Times New Roman"/>
              </w:rPr>
              <w:t>tacj</w:t>
            </w:r>
            <w:r w:rsidR="00AF52D8">
              <w:rPr>
                <w:rFonts w:ascii="Times New Roman" w:hAnsi="Times New Roman"/>
              </w:rPr>
              <w:t>ę</w:t>
            </w:r>
            <w:r w:rsidR="00857A4C" w:rsidRPr="00857A4C">
              <w:rPr>
                <w:rFonts w:ascii="Times New Roman" w:hAnsi="Times New Roman"/>
              </w:rPr>
              <w:t xml:space="preserve"> </w:t>
            </w:r>
            <w:r w:rsidR="004110A4" w:rsidRPr="00857A4C">
              <w:rPr>
                <w:rFonts w:ascii="Times New Roman" w:hAnsi="Times New Roman"/>
              </w:rPr>
              <w:t>lutownicz</w:t>
            </w:r>
            <w:r w:rsidR="004110A4">
              <w:rPr>
                <w:rFonts w:ascii="Times New Roman" w:hAnsi="Times New Roman"/>
              </w:rPr>
              <w:t>ą</w:t>
            </w:r>
            <w:r w:rsidR="004110A4" w:rsidRPr="00857A4C">
              <w:rPr>
                <w:rFonts w:ascii="Times New Roman" w:hAnsi="Times New Roman"/>
              </w:rPr>
              <w:t xml:space="preserve"> </w:t>
            </w:r>
            <w:r w:rsidR="00857A4C" w:rsidRPr="00857A4C">
              <w:rPr>
                <w:rFonts w:ascii="Times New Roman" w:hAnsi="Times New Roman"/>
              </w:rPr>
              <w:t>z gorącym powietrzem</w:t>
            </w:r>
            <w:r w:rsidR="004110A4">
              <w:rPr>
                <w:rFonts w:ascii="Times New Roman" w:hAnsi="Times New Roman"/>
              </w:rPr>
              <w:t>,</w:t>
            </w:r>
            <w:r w:rsidR="00857A4C" w:rsidRPr="00857A4C">
              <w:rPr>
                <w:rFonts w:ascii="Times New Roman" w:hAnsi="Times New Roman"/>
              </w:rPr>
              <w:t xml:space="preserve"> </w:t>
            </w:r>
            <w:r w:rsidR="0061328A">
              <w:rPr>
                <w:rFonts w:ascii="Times New Roman" w:hAnsi="Times New Roman"/>
              </w:rPr>
              <w:t xml:space="preserve"> </w:t>
            </w:r>
          </w:p>
          <w:p w14:paraId="3B1F1303" w14:textId="108CEDD7" w:rsidR="00857A4C" w:rsidRPr="00857A4C" w:rsidRDefault="0022136C" w:rsidP="0029039F">
            <w:pPr>
              <w:pStyle w:val="Akapitzlist"/>
              <w:spacing w:line="240" w:lineRule="auto"/>
              <w:ind w:left="1440" w:hanging="8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857A4C">
              <w:rPr>
                <w:rFonts w:ascii="Times New Roman" w:hAnsi="Times New Roman"/>
              </w:rPr>
              <w:t>k</w:t>
            </w:r>
            <w:r w:rsidR="00857A4C" w:rsidRPr="00857A4C">
              <w:rPr>
                <w:rFonts w:ascii="Times New Roman" w:hAnsi="Times New Roman"/>
              </w:rPr>
              <w:t>amer</w:t>
            </w:r>
            <w:r w:rsidR="00AF52D8">
              <w:rPr>
                <w:rFonts w:ascii="Times New Roman" w:hAnsi="Times New Roman"/>
              </w:rPr>
              <w:t>ę</w:t>
            </w:r>
            <w:r w:rsidR="00857A4C" w:rsidRPr="00857A4C">
              <w:rPr>
                <w:rFonts w:ascii="Times New Roman" w:hAnsi="Times New Roman"/>
              </w:rPr>
              <w:t xml:space="preserve"> przenośn</w:t>
            </w:r>
            <w:r w:rsidR="00AF52D8">
              <w:rPr>
                <w:rFonts w:ascii="Times New Roman" w:hAnsi="Times New Roman"/>
              </w:rPr>
              <w:t>ą</w:t>
            </w:r>
            <w:r w:rsidR="00857A4C" w:rsidRPr="00857A4C">
              <w:rPr>
                <w:rFonts w:ascii="Times New Roman" w:hAnsi="Times New Roman"/>
              </w:rPr>
              <w:t xml:space="preserve"> cyfrow</w:t>
            </w:r>
            <w:r w:rsidR="00AF52D8">
              <w:rPr>
                <w:rFonts w:ascii="Times New Roman" w:hAnsi="Times New Roman"/>
              </w:rPr>
              <w:t>ą</w:t>
            </w:r>
            <w:r w:rsidR="004110A4">
              <w:rPr>
                <w:rFonts w:ascii="Times New Roman" w:hAnsi="Times New Roman"/>
              </w:rPr>
              <w:t>,</w:t>
            </w:r>
          </w:p>
          <w:p w14:paraId="322922EC" w14:textId="777ABAE2" w:rsidR="00857A4C" w:rsidRPr="00857A4C" w:rsidRDefault="0022136C" w:rsidP="0029039F">
            <w:pPr>
              <w:pStyle w:val="Akapitzlist"/>
              <w:spacing w:line="240" w:lineRule="auto"/>
              <w:ind w:left="1440" w:hanging="8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857A4C">
              <w:rPr>
                <w:rFonts w:ascii="Times New Roman" w:hAnsi="Times New Roman"/>
              </w:rPr>
              <w:t>s</w:t>
            </w:r>
            <w:r w:rsidR="00857A4C" w:rsidRPr="00857A4C">
              <w:rPr>
                <w:rFonts w:ascii="Times New Roman" w:hAnsi="Times New Roman"/>
              </w:rPr>
              <w:t>tatyw</w:t>
            </w:r>
            <w:r w:rsidR="004110A4">
              <w:rPr>
                <w:rFonts w:ascii="Times New Roman" w:hAnsi="Times New Roman"/>
              </w:rPr>
              <w:t>,</w:t>
            </w:r>
          </w:p>
          <w:p w14:paraId="6F2D807D" w14:textId="6EC838AC" w:rsidR="00857A4C" w:rsidRPr="00857A4C" w:rsidRDefault="0022136C" w:rsidP="0029039F">
            <w:pPr>
              <w:pStyle w:val="Akapitzlist"/>
              <w:spacing w:line="240" w:lineRule="auto"/>
              <w:ind w:left="1440" w:hanging="8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857A4C">
              <w:rPr>
                <w:rFonts w:ascii="Times New Roman" w:hAnsi="Times New Roman"/>
              </w:rPr>
              <w:t>m</w:t>
            </w:r>
            <w:r w:rsidR="00857A4C" w:rsidRPr="00857A4C">
              <w:rPr>
                <w:rFonts w:ascii="Times New Roman" w:hAnsi="Times New Roman"/>
              </w:rPr>
              <w:t>ikroport</w:t>
            </w:r>
            <w:r w:rsidR="004110A4">
              <w:rPr>
                <w:rFonts w:ascii="Times New Roman" w:hAnsi="Times New Roman"/>
              </w:rPr>
              <w:t>,</w:t>
            </w:r>
          </w:p>
          <w:p w14:paraId="3FA72390" w14:textId="76BA294F" w:rsidR="00857A4C" w:rsidRPr="00857A4C" w:rsidRDefault="0022136C" w:rsidP="0029039F">
            <w:pPr>
              <w:pStyle w:val="Akapitzlist"/>
              <w:spacing w:line="240" w:lineRule="auto"/>
              <w:ind w:left="1440" w:hanging="8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857A4C">
              <w:rPr>
                <w:rFonts w:ascii="Times New Roman" w:hAnsi="Times New Roman"/>
              </w:rPr>
              <w:t>o</w:t>
            </w:r>
            <w:r w:rsidR="00857A4C" w:rsidRPr="00857A4C">
              <w:rPr>
                <w:rFonts w:ascii="Times New Roman" w:hAnsi="Times New Roman"/>
              </w:rPr>
              <w:t>świetleni</w:t>
            </w:r>
            <w:r w:rsidR="00AF52D8">
              <w:rPr>
                <w:rFonts w:ascii="Times New Roman" w:hAnsi="Times New Roman"/>
              </w:rPr>
              <w:t>e</w:t>
            </w:r>
            <w:r w:rsidR="00857A4C" w:rsidRPr="00857A4C">
              <w:rPr>
                <w:rFonts w:ascii="Times New Roman" w:hAnsi="Times New Roman"/>
              </w:rPr>
              <w:t xml:space="preserve"> do realizacji nagrań</w:t>
            </w:r>
            <w:r w:rsidR="004110A4">
              <w:rPr>
                <w:rFonts w:ascii="Times New Roman" w:hAnsi="Times New Roman"/>
              </w:rPr>
              <w:t>,</w:t>
            </w:r>
          </w:p>
          <w:p w14:paraId="0A0C1160" w14:textId="56FFA31B" w:rsidR="00857A4C" w:rsidRPr="00857A4C" w:rsidRDefault="0022136C" w:rsidP="0029039F">
            <w:pPr>
              <w:pStyle w:val="Akapitzlist"/>
              <w:spacing w:line="240" w:lineRule="auto"/>
              <w:ind w:left="1440" w:hanging="8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857A4C">
              <w:rPr>
                <w:rFonts w:ascii="Times New Roman" w:hAnsi="Times New Roman"/>
              </w:rPr>
              <w:t>m</w:t>
            </w:r>
            <w:r w:rsidR="00857A4C" w:rsidRPr="00857A4C">
              <w:rPr>
                <w:rFonts w:ascii="Times New Roman" w:hAnsi="Times New Roman"/>
              </w:rPr>
              <w:t>ikrofon kierunkow</w:t>
            </w:r>
            <w:r w:rsidR="00AF52D8">
              <w:rPr>
                <w:rFonts w:ascii="Times New Roman" w:hAnsi="Times New Roman"/>
              </w:rPr>
              <w:t>y</w:t>
            </w:r>
            <w:r w:rsidR="004110A4">
              <w:rPr>
                <w:rFonts w:ascii="Times New Roman" w:hAnsi="Times New Roman"/>
              </w:rPr>
              <w:t>,</w:t>
            </w:r>
          </w:p>
          <w:p w14:paraId="0C033CFC" w14:textId="5EA28A1E" w:rsidR="00857A4C" w:rsidRPr="00857A4C" w:rsidRDefault="0022136C" w:rsidP="0029039F">
            <w:pPr>
              <w:pStyle w:val="Akapitzlist"/>
              <w:spacing w:line="240" w:lineRule="auto"/>
              <w:ind w:left="1440" w:hanging="8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857A4C">
              <w:rPr>
                <w:rFonts w:ascii="Times New Roman" w:hAnsi="Times New Roman"/>
              </w:rPr>
              <w:t>g</w:t>
            </w:r>
            <w:r w:rsidR="00857A4C" w:rsidRPr="00857A4C">
              <w:rPr>
                <w:rFonts w:ascii="Times New Roman" w:hAnsi="Times New Roman"/>
              </w:rPr>
              <w:t>imbal</w:t>
            </w:r>
            <w:r w:rsidR="004110A4">
              <w:rPr>
                <w:rFonts w:ascii="Times New Roman" w:hAnsi="Times New Roman"/>
              </w:rPr>
              <w:t>,</w:t>
            </w:r>
          </w:p>
          <w:p w14:paraId="6D066406" w14:textId="2E70603A" w:rsidR="00857A4C" w:rsidRPr="00396D07" w:rsidRDefault="0022136C" w:rsidP="0029039F">
            <w:pPr>
              <w:pStyle w:val="Akapitzlist"/>
              <w:spacing w:line="240" w:lineRule="auto"/>
              <w:ind w:left="1440" w:hanging="8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857A4C">
              <w:rPr>
                <w:rFonts w:ascii="Times New Roman" w:hAnsi="Times New Roman"/>
              </w:rPr>
              <w:t>a</w:t>
            </w:r>
            <w:r w:rsidR="00857A4C" w:rsidRPr="00857A4C">
              <w:rPr>
                <w:rFonts w:ascii="Times New Roman" w:hAnsi="Times New Roman"/>
              </w:rPr>
              <w:t>parat fotograficzn</w:t>
            </w:r>
            <w:r w:rsidR="00AF52D8">
              <w:rPr>
                <w:rFonts w:ascii="Times New Roman" w:hAnsi="Times New Roman"/>
              </w:rPr>
              <w:t>y</w:t>
            </w:r>
            <w:r w:rsidR="004110A4">
              <w:rPr>
                <w:rFonts w:ascii="Times New Roman" w:hAnsi="Times New Roman"/>
              </w:rPr>
              <w:t>.</w:t>
            </w:r>
          </w:p>
          <w:p w14:paraId="0EE89F94" w14:textId="29DC99E6" w:rsidR="0061328A" w:rsidRDefault="0061328A" w:rsidP="0061328A">
            <w:pPr>
              <w:pStyle w:val="Akapitzlist"/>
              <w:numPr>
                <w:ilvl w:val="0"/>
                <w:numId w:val="41"/>
              </w:numPr>
              <w:spacing w:line="240" w:lineRule="auto"/>
              <w:ind w:left="630" w:hanging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zakresie </w:t>
            </w:r>
            <w:r w:rsidR="008A3BF4">
              <w:rPr>
                <w:rFonts w:ascii="Times New Roman" w:hAnsi="Times New Roman"/>
                <w:szCs w:val="24"/>
              </w:rPr>
              <w:t xml:space="preserve">szkoły </w:t>
            </w:r>
            <w:r w:rsidR="008A3BF4" w:rsidRPr="008A3BF4">
              <w:rPr>
                <w:rFonts w:ascii="Times New Roman" w:hAnsi="Times New Roman"/>
                <w:szCs w:val="24"/>
              </w:rPr>
              <w:t>ponadpodstawowe</w:t>
            </w:r>
            <w:r w:rsidR="008A3BF4">
              <w:rPr>
                <w:rFonts w:ascii="Times New Roman" w:hAnsi="Times New Roman"/>
                <w:szCs w:val="24"/>
              </w:rPr>
              <w:t>j</w:t>
            </w:r>
            <w:r w:rsidR="008A3BF4" w:rsidRPr="008A3BF4">
              <w:rPr>
                <w:rFonts w:ascii="Times New Roman" w:hAnsi="Times New Roman"/>
                <w:szCs w:val="24"/>
              </w:rPr>
              <w:t xml:space="preserve"> prowadzące</w:t>
            </w:r>
            <w:r w:rsidR="008A3BF4">
              <w:rPr>
                <w:rFonts w:ascii="Times New Roman" w:hAnsi="Times New Roman"/>
                <w:szCs w:val="24"/>
              </w:rPr>
              <w:t>j</w:t>
            </w:r>
            <w:r>
              <w:rPr>
                <w:rFonts w:ascii="Times New Roman" w:hAnsi="Times New Roman"/>
              </w:rPr>
              <w:t xml:space="preserve"> kształcenie w formie dziennej:</w:t>
            </w:r>
          </w:p>
          <w:p w14:paraId="0D3E9B67" w14:textId="77777777" w:rsidR="0061328A" w:rsidRDefault="0061328A" w:rsidP="0061328A">
            <w:pPr>
              <w:pStyle w:val="Akapitzlist"/>
              <w:spacing w:line="240" w:lineRule="auto"/>
              <w:ind w:left="77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96D07">
              <w:rPr>
                <w:rFonts w:ascii="Times New Roman" w:hAnsi="Times New Roman"/>
              </w:rPr>
              <w:t>szerokopasmow</w:t>
            </w:r>
            <w:r>
              <w:rPr>
                <w:rFonts w:ascii="Times New Roman" w:hAnsi="Times New Roman"/>
              </w:rPr>
              <w:t>y</w:t>
            </w:r>
            <w:r w:rsidRPr="00396D07">
              <w:rPr>
                <w:rFonts w:ascii="Times New Roman" w:hAnsi="Times New Roman"/>
              </w:rPr>
              <w:t xml:space="preserve"> dostęp do Internetu o symetrycznej przepustowości co najmniej 100 Mb/s</w:t>
            </w:r>
            <w:r>
              <w:rPr>
                <w:rFonts w:ascii="Times New Roman" w:hAnsi="Times New Roman"/>
              </w:rPr>
              <w:t>, wraz z co najmniej jednym punktem dostępowym,</w:t>
            </w:r>
          </w:p>
          <w:p w14:paraId="35DC7F75" w14:textId="77777777" w:rsidR="0061328A" w:rsidRDefault="0061328A" w:rsidP="0061328A">
            <w:pPr>
              <w:pStyle w:val="Akapitzlist"/>
              <w:spacing w:line="240" w:lineRule="auto"/>
              <w:ind w:left="77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61328A">
              <w:rPr>
                <w:rFonts w:ascii="Times New Roman" w:hAnsi="Times New Roman"/>
              </w:rPr>
              <w:t>sprzęt komputerowy, w tym komputery stacjonarne, laptopy, laptopy przeglądarkowe lub tablety, dla uczniów i nauczycieli, z dostępem do Internetu (jeden sprzęt komputerowy na 6 uczniów)</w:t>
            </w:r>
            <w:r>
              <w:rPr>
                <w:rFonts w:ascii="Times New Roman" w:hAnsi="Times New Roman"/>
              </w:rPr>
              <w:t>,</w:t>
            </w:r>
          </w:p>
          <w:p w14:paraId="67127874" w14:textId="439656BD" w:rsidR="0061328A" w:rsidRPr="00396D07" w:rsidRDefault="0061328A" w:rsidP="0029039F">
            <w:pPr>
              <w:pStyle w:val="Akapitzlist"/>
              <w:spacing w:line="240" w:lineRule="auto"/>
              <w:ind w:left="77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96D07">
              <w:rPr>
                <w:rFonts w:ascii="Times New Roman" w:hAnsi="Times New Roman"/>
              </w:rPr>
              <w:t>interaktywn</w:t>
            </w:r>
            <w:r>
              <w:rPr>
                <w:rFonts w:ascii="Times New Roman" w:hAnsi="Times New Roman"/>
              </w:rPr>
              <w:t>e</w:t>
            </w:r>
            <w:r w:rsidRPr="00396D07">
              <w:rPr>
                <w:rFonts w:ascii="Times New Roman" w:hAnsi="Times New Roman"/>
              </w:rPr>
              <w:t xml:space="preserve"> monitor</w:t>
            </w:r>
            <w:r>
              <w:rPr>
                <w:rFonts w:ascii="Times New Roman" w:hAnsi="Times New Roman"/>
              </w:rPr>
              <w:t>y</w:t>
            </w:r>
            <w:r w:rsidRPr="00396D07">
              <w:rPr>
                <w:rFonts w:ascii="Times New Roman" w:hAnsi="Times New Roman"/>
              </w:rPr>
              <w:t xml:space="preserve"> dotykow</w:t>
            </w:r>
            <w:r>
              <w:rPr>
                <w:rFonts w:ascii="Times New Roman" w:hAnsi="Times New Roman"/>
              </w:rPr>
              <w:t>e</w:t>
            </w:r>
            <w:r w:rsidRPr="00396D07">
              <w:rPr>
                <w:rFonts w:ascii="Times New Roman" w:hAnsi="Times New Roman"/>
              </w:rPr>
              <w:t xml:space="preserve"> o przekątnej ekranu co najmniej 55 cali</w:t>
            </w:r>
            <w:r w:rsidRPr="0061328A">
              <w:rPr>
                <w:rFonts w:ascii="Times New Roman" w:eastAsiaTheme="minorEastAsia" w:hAnsi="Times New Roman" w:cs="Arial"/>
                <w:sz w:val="24"/>
                <w:szCs w:val="20"/>
                <w:lang w:eastAsia="pl-PL"/>
              </w:rPr>
              <w:t xml:space="preserve"> </w:t>
            </w:r>
            <w:r w:rsidRPr="0061328A">
              <w:rPr>
                <w:rFonts w:ascii="Times New Roman" w:hAnsi="Times New Roman"/>
              </w:rPr>
              <w:t>lub tablice interaktywne z projektorami multimedialnymi.</w:t>
            </w:r>
          </w:p>
          <w:p w14:paraId="6235B61B" w14:textId="77777777" w:rsidR="0006346A" w:rsidRPr="0006346A" w:rsidRDefault="0006346A" w:rsidP="0006346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20B26FE2" w14:textId="4E748DA1" w:rsidR="004E08BC" w:rsidRPr="004E08BC" w:rsidRDefault="00AF52D8" w:rsidP="00396D07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6302C2">
              <w:rPr>
                <w:rFonts w:ascii="Times New Roman" w:hAnsi="Times New Roman"/>
              </w:rPr>
              <w:t>prowadzenie załącznika nr 2 do nowelizowanego rozporządzenia</w:t>
            </w:r>
            <w:r w:rsidR="004E08BC" w:rsidRPr="00396D07">
              <w:rPr>
                <w:rFonts w:ascii="Times New Roman" w:hAnsi="Times New Roman"/>
              </w:rPr>
              <w:t xml:space="preserve"> umożliwi wykorzystanie technologii </w:t>
            </w:r>
            <w:r w:rsidR="0094775F">
              <w:rPr>
                <w:rFonts w:ascii="Times New Roman" w:hAnsi="Times New Roman"/>
              </w:rPr>
              <w:t>informacyjno-komunikacyjnych</w:t>
            </w:r>
            <w:r w:rsidR="0094775F" w:rsidRPr="00396D07">
              <w:rPr>
                <w:rFonts w:ascii="Times New Roman" w:hAnsi="Times New Roman"/>
              </w:rPr>
              <w:t xml:space="preserve"> </w:t>
            </w:r>
            <w:r w:rsidR="004E08BC" w:rsidRPr="00396D07">
              <w:rPr>
                <w:rFonts w:ascii="Times New Roman" w:hAnsi="Times New Roman"/>
              </w:rPr>
              <w:t>przy realizacji zadań dydaktycznych, wychowawczych i opiekuńczych</w:t>
            </w:r>
            <w:r w:rsidR="006302C2" w:rsidRPr="00396D07">
              <w:rPr>
                <w:rFonts w:ascii="Times New Roman" w:hAnsi="Times New Roman"/>
              </w:rPr>
              <w:t xml:space="preserve"> </w:t>
            </w:r>
            <w:r w:rsidR="006302C2">
              <w:rPr>
                <w:rFonts w:ascii="Times New Roman" w:hAnsi="Times New Roman"/>
              </w:rPr>
              <w:t xml:space="preserve">w </w:t>
            </w:r>
            <w:r w:rsidR="006302C2" w:rsidRPr="00396D07">
              <w:rPr>
                <w:rFonts w:ascii="Times New Roman" w:hAnsi="Times New Roman"/>
              </w:rPr>
              <w:t>szk</w:t>
            </w:r>
            <w:r w:rsidR="006302C2">
              <w:rPr>
                <w:rFonts w:ascii="Times New Roman" w:hAnsi="Times New Roman"/>
              </w:rPr>
              <w:t>ołach</w:t>
            </w:r>
            <w:r w:rsidR="006302C2" w:rsidRPr="00396D07">
              <w:rPr>
                <w:rFonts w:ascii="Times New Roman" w:hAnsi="Times New Roman"/>
              </w:rPr>
              <w:t xml:space="preserve"> podstawowych i ponadpodstawowych </w:t>
            </w:r>
            <w:r w:rsidR="006302C2" w:rsidRPr="00396D07">
              <w:rPr>
                <w:rFonts w:ascii="Times New Roman" w:hAnsi="Times New Roman"/>
                <w:szCs w:val="24"/>
              </w:rPr>
              <w:t>prowadzących kształcenie w formie dziennej</w:t>
            </w:r>
            <w:r>
              <w:rPr>
                <w:rFonts w:ascii="Times New Roman" w:hAnsi="Times New Roman"/>
              </w:rPr>
              <w:t>.</w:t>
            </w:r>
          </w:p>
          <w:p w14:paraId="798A6720" w14:textId="3FE0093B" w:rsidR="0061328A" w:rsidRDefault="0061328A" w:rsidP="00C00008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207712B8" w14:textId="4B76E3C0" w:rsidR="004E08BC" w:rsidRPr="00C000B6" w:rsidRDefault="004E08BC" w:rsidP="00C0000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762FD">
              <w:rPr>
                <w:rFonts w:ascii="Times New Roman" w:hAnsi="Times New Roman"/>
              </w:rPr>
              <w:t>Lista</w:t>
            </w:r>
            <w:r w:rsidR="0061328A">
              <w:rPr>
                <w:rFonts w:ascii="Times New Roman" w:hAnsi="Times New Roman"/>
              </w:rPr>
              <w:t xml:space="preserve"> minimalnych wymagań</w:t>
            </w:r>
            <w:r w:rsidR="00AF52D8">
              <w:rPr>
                <w:rFonts w:ascii="Times New Roman" w:hAnsi="Times New Roman"/>
              </w:rPr>
              <w:t>,</w:t>
            </w:r>
            <w:r w:rsidRPr="003762FD">
              <w:rPr>
                <w:rFonts w:ascii="Times New Roman" w:hAnsi="Times New Roman"/>
              </w:rPr>
              <w:t xml:space="preserve"> </w:t>
            </w:r>
            <w:r w:rsidRPr="00C000B6">
              <w:rPr>
                <w:rFonts w:ascii="Times New Roman" w:hAnsi="Times New Roman"/>
              </w:rPr>
              <w:t>określon</w:t>
            </w:r>
            <w:r w:rsidR="00AF52D8">
              <w:rPr>
                <w:rFonts w:ascii="Times New Roman" w:hAnsi="Times New Roman"/>
              </w:rPr>
              <w:t>ych</w:t>
            </w:r>
            <w:r w:rsidRPr="00C000B6">
              <w:rPr>
                <w:rFonts w:ascii="Times New Roman" w:hAnsi="Times New Roman"/>
              </w:rPr>
              <w:t xml:space="preserve"> w załączniku</w:t>
            </w:r>
            <w:r w:rsidR="00034FBE">
              <w:rPr>
                <w:rFonts w:ascii="Times New Roman" w:hAnsi="Times New Roman"/>
              </w:rPr>
              <w:t xml:space="preserve"> nr 2</w:t>
            </w:r>
            <w:r w:rsidRPr="00C000B6">
              <w:rPr>
                <w:rFonts w:ascii="Times New Roman" w:hAnsi="Times New Roman"/>
              </w:rPr>
              <w:t xml:space="preserve"> do projektowan</w:t>
            </w:r>
            <w:r w:rsidR="00AF52D8">
              <w:rPr>
                <w:rFonts w:ascii="Times New Roman" w:hAnsi="Times New Roman"/>
              </w:rPr>
              <w:t>ego</w:t>
            </w:r>
            <w:r w:rsidRPr="00C000B6">
              <w:rPr>
                <w:rFonts w:ascii="Times New Roman" w:hAnsi="Times New Roman"/>
              </w:rPr>
              <w:t xml:space="preserve"> rozporządzeni</w:t>
            </w:r>
            <w:r w:rsidR="00AF52D8">
              <w:rPr>
                <w:rFonts w:ascii="Times New Roman" w:hAnsi="Times New Roman"/>
              </w:rPr>
              <w:t>a</w:t>
            </w:r>
            <w:r w:rsidRPr="00C000B6">
              <w:rPr>
                <w:rFonts w:ascii="Times New Roman" w:hAnsi="Times New Roman"/>
              </w:rPr>
              <w:t xml:space="preserve"> została skonstruowana, biorąc pod uwagę </w:t>
            </w:r>
            <w:r w:rsidR="00AF52D8">
              <w:rPr>
                <w:rFonts w:ascii="Times New Roman" w:hAnsi="Times New Roman"/>
              </w:rPr>
              <w:t>dostępność</w:t>
            </w:r>
            <w:r w:rsidR="00AF52D8" w:rsidRPr="00C000B6">
              <w:rPr>
                <w:rFonts w:ascii="Times New Roman" w:hAnsi="Times New Roman"/>
              </w:rPr>
              <w:t xml:space="preserve"> </w:t>
            </w:r>
            <w:r w:rsidRPr="00C000B6">
              <w:rPr>
                <w:rFonts w:ascii="Times New Roman" w:hAnsi="Times New Roman"/>
              </w:rPr>
              <w:t xml:space="preserve">określonych </w:t>
            </w:r>
            <w:r w:rsidR="00034FBE">
              <w:rPr>
                <w:rFonts w:ascii="Times New Roman" w:hAnsi="Times New Roman"/>
              </w:rPr>
              <w:t>technologii informacyjno</w:t>
            </w:r>
            <w:r w:rsidR="00BD6BC5">
              <w:rPr>
                <w:rFonts w:ascii="Times New Roman" w:hAnsi="Times New Roman"/>
              </w:rPr>
              <w:t>-komunikacyjnych</w:t>
            </w:r>
            <w:r w:rsidRPr="00C000B6">
              <w:rPr>
                <w:rFonts w:ascii="Times New Roman" w:hAnsi="Times New Roman"/>
              </w:rPr>
              <w:t xml:space="preserve"> </w:t>
            </w:r>
            <w:r w:rsidR="00BD6BC5">
              <w:rPr>
                <w:rFonts w:ascii="Times New Roman" w:hAnsi="Times New Roman"/>
              </w:rPr>
              <w:t xml:space="preserve">w </w:t>
            </w:r>
            <w:r w:rsidRPr="00C000B6">
              <w:rPr>
                <w:rFonts w:ascii="Times New Roman" w:hAnsi="Times New Roman"/>
              </w:rPr>
              <w:t xml:space="preserve">szkołach, </w:t>
            </w:r>
            <w:r w:rsidR="00AF52D8">
              <w:rPr>
                <w:rFonts w:ascii="Times New Roman" w:hAnsi="Times New Roman"/>
              </w:rPr>
              <w:t>na podstawie już zrealizowanych działań. W przypadku realizacji kolejnych programów i przedsięwzięć (w tym w ramach KPO), umożliwiających wyposażenie wszystkich szkół w technologi</w:t>
            </w:r>
            <w:r w:rsidR="00034FBE">
              <w:rPr>
                <w:rFonts w:ascii="Times New Roman" w:hAnsi="Times New Roman"/>
              </w:rPr>
              <w:t>e</w:t>
            </w:r>
            <w:r w:rsidR="00AF52D8">
              <w:rPr>
                <w:rFonts w:ascii="Times New Roman" w:hAnsi="Times New Roman"/>
              </w:rPr>
              <w:t xml:space="preserve"> informacyjno</w:t>
            </w:r>
            <w:r w:rsidR="0061328A">
              <w:rPr>
                <w:rFonts w:ascii="Times New Roman" w:hAnsi="Times New Roman"/>
              </w:rPr>
              <w:t>-</w:t>
            </w:r>
            <w:r w:rsidR="00AF52D8">
              <w:rPr>
                <w:rFonts w:ascii="Times New Roman" w:hAnsi="Times New Roman"/>
              </w:rPr>
              <w:t>komunikacyjn</w:t>
            </w:r>
            <w:r w:rsidR="00034FBE">
              <w:rPr>
                <w:rFonts w:ascii="Times New Roman" w:hAnsi="Times New Roman"/>
              </w:rPr>
              <w:t>e</w:t>
            </w:r>
            <w:r w:rsidR="00AF52D8">
              <w:rPr>
                <w:rFonts w:ascii="Times New Roman" w:hAnsi="Times New Roman"/>
              </w:rPr>
              <w:t xml:space="preserve">, katalog określony w załączniku nr 2 będzie aktualizowany i poszerzany. </w:t>
            </w:r>
            <w:r w:rsidR="001E0A2B">
              <w:rPr>
                <w:rFonts w:ascii="Times New Roman" w:hAnsi="Times New Roman"/>
              </w:rPr>
              <w:t>Katalog</w:t>
            </w:r>
            <w:r w:rsidR="00CA4A46">
              <w:rPr>
                <w:rFonts w:ascii="Times New Roman" w:hAnsi="Times New Roman"/>
              </w:rPr>
              <w:t xml:space="preserve"> wyposażenia</w:t>
            </w:r>
            <w:r w:rsidR="001E0A2B">
              <w:rPr>
                <w:rFonts w:ascii="Times New Roman" w:hAnsi="Times New Roman"/>
              </w:rPr>
              <w:t xml:space="preserve"> określony w załączniku nr 2 był konstruowany na podstawie danych pochodzących z programów „Aktywna tablica” i „Laboratoria przyszłości”</w:t>
            </w:r>
            <w:r w:rsidR="00BA4729">
              <w:rPr>
                <w:rFonts w:ascii="Times New Roman" w:hAnsi="Times New Roman"/>
              </w:rPr>
              <w:t>,</w:t>
            </w:r>
            <w:r w:rsidR="006302C2">
              <w:rPr>
                <w:rFonts w:ascii="Times New Roman" w:hAnsi="Times New Roman"/>
              </w:rPr>
              <w:t xml:space="preserve"> a także</w:t>
            </w:r>
            <w:r w:rsidR="00BA4729">
              <w:rPr>
                <w:rFonts w:ascii="Times New Roman" w:hAnsi="Times New Roman"/>
              </w:rPr>
              <w:t xml:space="preserve"> p</w:t>
            </w:r>
            <w:r w:rsidR="00BA4729" w:rsidRPr="00BA4729">
              <w:rPr>
                <w:rFonts w:ascii="Times New Roman" w:hAnsi="Times New Roman"/>
              </w:rPr>
              <w:t>rojektu Ogólnopolskiej Sieci Edukacyjnej w rozumieniu art. 2 ustawy z dnia 27 października 2017 r. o Ogólnopolskiej Sieci Edukacyjnej (Dz. U. z 2022 r. poz. 2454)</w:t>
            </w:r>
            <w:r w:rsidR="001E0A2B">
              <w:rPr>
                <w:rFonts w:ascii="Times New Roman" w:hAnsi="Times New Roman"/>
              </w:rPr>
              <w:t xml:space="preserve"> </w:t>
            </w:r>
            <w:bookmarkStart w:id="3" w:name="_Hlk170849480"/>
            <w:r w:rsidR="001E0A2B">
              <w:rPr>
                <w:rFonts w:ascii="Times New Roman" w:hAnsi="Times New Roman"/>
              </w:rPr>
              <w:t>oraz</w:t>
            </w:r>
            <w:r w:rsidRPr="00C000B6">
              <w:rPr>
                <w:rFonts w:ascii="Times New Roman" w:hAnsi="Times New Roman"/>
              </w:rPr>
              <w:t xml:space="preserve"> na podstawie danych</w:t>
            </w:r>
            <w:r w:rsidR="00396D07">
              <w:rPr>
                <w:rFonts w:ascii="Times New Roman" w:hAnsi="Times New Roman"/>
              </w:rPr>
              <w:t xml:space="preserve"> </w:t>
            </w:r>
            <w:r w:rsidR="001E0A2B">
              <w:rPr>
                <w:rFonts w:ascii="Times New Roman" w:hAnsi="Times New Roman"/>
              </w:rPr>
              <w:t>z systemu informacji oświatowej</w:t>
            </w:r>
            <w:bookmarkEnd w:id="3"/>
            <w:r w:rsidR="001E0A2B">
              <w:rPr>
                <w:rFonts w:ascii="Times New Roman" w:hAnsi="Times New Roman"/>
              </w:rPr>
              <w:t xml:space="preserve">. </w:t>
            </w:r>
          </w:p>
          <w:p w14:paraId="143DF4A7" w14:textId="1E3BE30A" w:rsidR="00AC4B79" w:rsidRDefault="001E0A2B" w:rsidP="001E0A2B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4E08BC" w:rsidRPr="00C000B6">
              <w:rPr>
                <w:rFonts w:ascii="Times New Roman" w:hAnsi="Times New Roman"/>
              </w:rPr>
              <w:t xml:space="preserve">ymagania określone w załączniku </w:t>
            </w:r>
            <w:r>
              <w:rPr>
                <w:rFonts w:ascii="Times New Roman" w:hAnsi="Times New Roman"/>
              </w:rPr>
              <w:t xml:space="preserve">nr 2 </w:t>
            </w:r>
            <w:r w:rsidR="004E08BC" w:rsidRPr="00C000B6">
              <w:rPr>
                <w:rFonts w:ascii="Times New Roman" w:hAnsi="Times New Roman"/>
              </w:rPr>
              <w:t xml:space="preserve">do rozporządzenia będą obowiązywały </w:t>
            </w:r>
            <w:r>
              <w:rPr>
                <w:rFonts w:ascii="Times New Roman" w:hAnsi="Times New Roman"/>
              </w:rPr>
              <w:t>szkoły od roku szkolnego</w:t>
            </w:r>
            <w:r w:rsidR="0026687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202</w:t>
            </w:r>
            <w:r w:rsidR="0026687A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/202</w:t>
            </w:r>
            <w:r w:rsidR="0026687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  <w:p w14:paraId="5440B9AD" w14:textId="61D8F0A8" w:rsidR="008C0E7E" w:rsidRPr="00EE1E70" w:rsidRDefault="004110A4" w:rsidP="0061328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356D3C">
              <w:rPr>
                <w:rFonts w:ascii="Times New Roman" w:hAnsi="Times New Roman"/>
              </w:rPr>
              <w:t>Wsparci</w:t>
            </w:r>
            <w:r>
              <w:rPr>
                <w:rFonts w:ascii="Times New Roman" w:hAnsi="Times New Roman"/>
              </w:rPr>
              <w:t>e</w:t>
            </w:r>
            <w:r w:rsidRPr="00356D3C">
              <w:rPr>
                <w:rFonts w:ascii="Times New Roman" w:hAnsi="Times New Roman"/>
              </w:rPr>
              <w:t xml:space="preserve"> </w:t>
            </w:r>
            <w:r w:rsidR="00356D3C" w:rsidRPr="00356D3C">
              <w:rPr>
                <w:rFonts w:ascii="Times New Roman" w:hAnsi="Times New Roman"/>
              </w:rPr>
              <w:t>publicznych i niepublicznych organów prowadzących szkoły podstawowe i ponadpodstawowe</w:t>
            </w:r>
            <w:r w:rsidR="00912D99">
              <w:rPr>
                <w:rFonts w:ascii="Times New Roman" w:hAnsi="Times New Roman"/>
              </w:rPr>
              <w:t xml:space="preserve"> </w:t>
            </w:r>
            <w:r w:rsidR="00356D3C" w:rsidRPr="00356D3C">
              <w:rPr>
                <w:rFonts w:ascii="Times New Roman" w:hAnsi="Times New Roman"/>
              </w:rPr>
              <w:t>kształcące w</w:t>
            </w:r>
            <w:r w:rsidR="00A37864">
              <w:rPr>
                <w:rFonts w:ascii="Times New Roman" w:hAnsi="Times New Roman"/>
              </w:rPr>
              <w:t> </w:t>
            </w:r>
            <w:r w:rsidR="00356D3C" w:rsidRPr="00356D3C">
              <w:rPr>
                <w:rFonts w:ascii="Times New Roman" w:hAnsi="Times New Roman"/>
              </w:rPr>
              <w:t>formie dziennej</w:t>
            </w:r>
            <w:r w:rsidR="006302C2">
              <w:rPr>
                <w:rFonts w:ascii="Times New Roman" w:hAnsi="Times New Roman"/>
              </w:rPr>
              <w:t xml:space="preserve">, </w:t>
            </w:r>
            <w:r w:rsidR="00356D3C" w:rsidRPr="00356D3C">
              <w:rPr>
                <w:rFonts w:ascii="Times New Roman" w:hAnsi="Times New Roman"/>
              </w:rPr>
              <w:t>w dostosowaniu się do minimalnych wymagań będzie realizowane w ramach ewentualnych przyszłych programów lub przedsięwzięć</w:t>
            </w:r>
            <w:r w:rsidR="0061328A">
              <w:rPr>
                <w:rFonts w:ascii="Times New Roman" w:hAnsi="Times New Roman"/>
              </w:rPr>
              <w:t xml:space="preserve"> Rady Ministrów</w:t>
            </w:r>
            <w:r w:rsidR="00356D3C" w:rsidRPr="00356D3C">
              <w:rPr>
                <w:rFonts w:ascii="Times New Roman" w:hAnsi="Times New Roman"/>
              </w:rPr>
              <w:t>, finansowanych lub dofinansowanych ze środków budżetu państwa lub z</w:t>
            </w:r>
            <w:r w:rsidR="00A37864">
              <w:rPr>
                <w:rFonts w:ascii="Times New Roman" w:hAnsi="Times New Roman"/>
              </w:rPr>
              <w:t> </w:t>
            </w:r>
            <w:r w:rsidR="00356D3C" w:rsidRPr="00356D3C">
              <w:rPr>
                <w:rFonts w:ascii="Times New Roman" w:hAnsi="Times New Roman"/>
              </w:rPr>
              <w:t>innych źródeł publicznych.</w:t>
            </w:r>
          </w:p>
        </w:tc>
      </w:tr>
      <w:tr w:rsidR="003B52F4" w:rsidRPr="008B4FE6" w14:paraId="410FEA47" w14:textId="77777777" w:rsidTr="00676C8D">
        <w:trPr>
          <w:gridAfter w:val="1"/>
          <w:wAfter w:w="10" w:type="dxa"/>
          <w:trHeight w:val="307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337F98A6" w14:textId="77777777" w:rsidR="003B52F4" w:rsidRPr="008B4FE6" w:rsidRDefault="003B52F4" w:rsidP="003B52F4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spacing w:val="-2"/>
              </w:rPr>
              <w:lastRenderedPageBreak/>
              <w:t>Jak problem został rozwiązany</w:t>
            </w:r>
            <w:r w:rsidRPr="001812C7">
              <w:rPr>
                <w:rFonts w:ascii="Times New Roman" w:hAnsi="Times New Roman"/>
                <w:b/>
                <w:spacing w:val="-2"/>
              </w:rPr>
              <w:t xml:space="preserve"> w innych krajach, w szczególności krajach członkowskich OECD/UE</w:t>
            </w:r>
            <w:r w:rsidRPr="008B4FE6">
              <w:rPr>
                <w:rFonts w:ascii="Times New Roman" w:hAnsi="Times New Roman"/>
                <w:b/>
                <w:color w:val="000000"/>
              </w:rPr>
              <w:t>?</w:t>
            </w:r>
            <w:r w:rsidRPr="008B4FE6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3B52F4" w:rsidRPr="008B4FE6" w14:paraId="5F5BE4AE" w14:textId="7DED23DF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547EE825" w14:textId="3F883659" w:rsidR="004E08BC" w:rsidRDefault="004E08BC" w:rsidP="004E08B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Na arenie międzynarodowej można wyróżnić </w:t>
            </w:r>
            <w:r w:rsidRPr="004E08BC">
              <w:rPr>
                <w:rFonts w:ascii="Times New Roman" w:hAnsi="Times New Roman"/>
                <w:color w:val="000000"/>
                <w:spacing w:val="-2"/>
              </w:rPr>
              <w:t>strategie</w:t>
            </w:r>
            <w:r>
              <w:rPr>
                <w:rFonts w:ascii="Times New Roman" w:hAnsi="Times New Roman"/>
                <w:color w:val="000000"/>
                <w:spacing w:val="-2"/>
              </w:rPr>
              <w:t>:</w:t>
            </w:r>
            <w:r w:rsidRPr="004E08BC">
              <w:rPr>
                <w:rFonts w:ascii="Times New Roman" w:hAnsi="Times New Roman"/>
                <w:color w:val="000000"/>
                <w:spacing w:val="-2"/>
              </w:rPr>
              <w:t xml:space="preserve"> szersze (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np. </w:t>
            </w:r>
            <w:r w:rsidRPr="004E08BC">
              <w:rPr>
                <w:rFonts w:ascii="Times New Roman" w:hAnsi="Times New Roman"/>
                <w:color w:val="000000"/>
                <w:spacing w:val="-2"/>
              </w:rPr>
              <w:t>Wielka Brytania) oraz szczegółowe (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np. </w:t>
            </w:r>
            <w:r w:rsidRPr="004E08BC">
              <w:rPr>
                <w:rFonts w:ascii="Times New Roman" w:hAnsi="Times New Roman"/>
                <w:color w:val="000000"/>
                <w:spacing w:val="-2"/>
              </w:rPr>
              <w:t>Niemcy, Irlandia) dotyczące edukacji cyfrowej.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Obszar wymogów sprzętowych ma najczęściej charakter </w:t>
            </w:r>
            <w:r w:rsidR="009F1462">
              <w:rPr>
                <w:rFonts w:ascii="Times New Roman" w:hAnsi="Times New Roman"/>
                <w:color w:val="000000"/>
                <w:spacing w:val="-2"/>
              </w:rPr>
              <w:t xml:space="preserve">odrębnej (technicznej) </w:t>
            </w:r>
            <w:r>
              <w:rPr>
                <w:rFonts w:ascii="Times New Roman" w:hAnsi="Times New Roman"/>
                <w:color w:val="000000"/>
                <w:spacing w:val="-2"/>
              </w:rPr>
              <w:t>realizacji kluczowych polityk publicznych. Po</w:t>
            </w:r>
            <w:r w:rsidR="00AD412E">
              <w:rPr>
                <w:rFonts w:ascii="Times New Roman" w:hAnsi="Times New Roman"/>
                <w:color w:val="000000"/>
                <w:spacing w:val="-2"/>
              </w:rPr>
              <w:t xml:space="preserve">dobny system przyjmuje </w:t>
            </w:r>
            <w:r w:rsidR="0094775F">
              <w:rPr>
                <w:rFonts w:ascii="Times New Roman" w:hAnsi="Times New Roman"/>
                <w:color w:val="000000"/>
                <w:spacing w:val="-2"/>
              </w:rPr>
              <w:t>Rzeczpospolita Polska</w:t>
            </w:r>
            <w:r w:rsidR="00AD412E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przez </w:t>
            </w:r>
            <w:r w:rsidR="00AD412E">
              <w:rPr>
                <w:rFonts w:ascii="Times New Roman" w:hAnsi="Times New Roman"/>
                <w:color w:val="000000"/>
                <w:spacing w:val="-2"/>
              </w:rPr>
              <w:t xml:space="preserve">uregulowania zawarte w projektowanym </w:t>
            </w:r>
            <w:r w:rsidR="009F1462">
              <w:rPr>
                <w:rFonts w:ascii="Times New Roman" w:hAnsi="Times New Roman"/>
                <w:color w:val="000000"/>
                <w:spacing w:val="-2"/>
              </w:rPr>
              <w:t>rozporządzeni</w:t>
            </w:r>
            <w:r w:rsidR="00AD412E">
              <w:rPr>
                <w:rFonts w:ascii="Times New Roman" w:hAnsi="Times New Roman"/>
                <w:color w:val="000000"/>
                <w:spacing w:val="-2"/>
              </w:rPr>
              <w:t xml:space="preserve">u, z uwzględnieniem </w:t>
            </w:r>
            <w:r w:rsidR="009F1462">
              <w:rPr>
                <w:rFonts w:ascii="Times New Roman" w:hAnsi="Times New Roman"/>
                <w:color w:val="000000"/>
                <w:spacing w:val="-2"/>
              </w:rPr>
              <w:t>istotnych dokumentów programowych z obszaru nowoczesnej oświaty, takich jak Zintegrowania Strategia Umiejętności (ZSU), czy Polityka Rozwoju Sztucznej Inteligencji w Polsce od roku 2020.</w:t>
            </w:r>
          </w:p>
          <w:p w14:paraId="261DA3A2" w14:textId="77777777" w:rsidR="003762FD" w:rsidRDefault="003762FD" w:rsidP="004E08B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71FBB1DF" w14:textId="22C9AFD5" w:rsidR="003762FD" w:rsidRDefault="003762FD" w:rsidP="004E08B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Poni</w:t>
            </w:r>
            <w:r w:rsidR="002D4E6D">
              <w:rPr>
                <w:rFonts w:ascii="Times New Roman" w:hAnsi="Times New Roman"/>
                <w:color w:val="000000"/>
                <w:spacing w:val="-2"/>
              </w:rPr>
              <w:t xml:space="preserve">żej opisane polityki publiczne zawierają wspomniane uregulowania obowiązujące w czasie ich wprowadzenia. Większość z nich ma kontynuację w osobnych dokumentach, jednak </w:t>
            </w:r>
            <w:r w:rsidR="00F77FA4" w:rsidRPr="00F77FA4">
              <w:rPr>
                <w:rFonts w:ascii="Times New Roman" w:hAnsi="Times New Roman"/>
                <w:color w:val="000000"/>
                <w:spacing w:val="-2"/>
              </w:rPr>
              <w:t>standaryzacja sprzętu (będąca przedmiotem projektowanego rozporządzenia), została zasadniczo wykonana w ramach realizacji poniższych dokumentów strategicznych</w:t>
            </w:r>
            <w:r w:rsidR="00F77FA4">
              <w:rPr>
                <w:rFonts w:ascii="Times New Roman" w:hAnsi="Times New Roman"/>
                <w:color w:val="000000"/>
                <w:spacing w:val="-2"/>
              </w:rPr>
              <w:t>.</w:t>
            </w:r>
            <w:r w:rsidR="00F77FA4" w:rsidRPr="00F77FA4" w:rsidDel="00F77FA4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14:paraId="6272A412" w14:textId="77777777" w:rsidR="00EA20A3" w:rsidRDefault="00EA20A3" w:rsidP="004E08B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4DD94178" w14:textId="2E6B38E6" w:rsidR="004E08BC" w:rsidRDefault="004E08BC" w:rsidP="004E08B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E08BC">
              <w:rPr>
                <w:rFonts w:ascii="Times New Roman" w:hAnsi="Times New Roman"/>
                <w:color w:val="000000"/>
                <w:spacing w:val="-2"/>
              </w:rPr>
              <w:t xml:space="preserve">W Wielkiej Brytanii plan działania dotyczący cyfryzacji szkół </w:t>
            </w:r>
            <w:r w:rsidR="00AD412E" w:rsidRPr="004E08BC">
              <w:rPr>
                <w:rFonts w:ascii="Times New Roman" w:hAnsi="Times New Roman"/>
                <w:color w:val="000000"/>
                <w:spacing w:val="-2"/>
              </w:rPr>
              <w:t xml:space="preserve">jest </w:t>
            </w:r>
            <w:r w:rsidRPr="004E08BC">
              <w:rPr>
                <w:rFonts w:ascii="Times New Roman" w:hAnsi="Times New Roman"/>
                <w:color w:val="000000"/>
                <w:spacing w:val="-2"/>
              </w:rPr>
              <w:t>ujęty w szerszej koncepcji dotyczącej całego kraju pod nazwą Strategia przemysłowa: Budowanie Wielkiej Brytanii z myślą o przyszłości (</w:t>
            </w:r>
            <w:r w:rsidRPr="00AD412E">
              <w:rPr>
                <w:rFonts w:ascii="Times New Roman" w:hAnsi="Times New Roman"/>
                <w:i/>
                <w:color w:val="000000"/>
                <w:spacing w:val="-2"/>
              </w:rPr>
              <w:t>Industrial Strategy: building a Britain fit for the future</w:t>
            </w:r>
            <w:r w:rsidRPr="004E08BC">
              <w:rPr>
                <w:rFonts w:ascii="Times New Roman" w:hAnsi="Times New Roman"/>
                <w:color w:val="000000"/>
                <w:spacing w:val="-2"/>
              </w:rPr>
              <w:t>). Jej wdrażanie rozpoczęło się w 2017 r. i planowane są długofalowe działania dla poziomu ISCED 1</w:t>
            </w:r>
            <w:r w:rsidR="002C7A37">
              <w:rPr>
                <w:rFonts w:ascii="Times New Roman" w:hAnsi="Times New Roman"/>
                <w:color w:val="000000"/>
                <w:spacing w:val="-2"/>
              </w:rPr>
              <w:t>–</w:t>
            </w:r>
            <w:r w:rsidRPr="004E08BC">
              <w:rPr>
                <w:rFonts w:ascii="Times New Roman" w:hAnsi="Times New Roman"/>
                <w:color w:val="000000"/>
                <w:spacing w:val="-2"/>
              </w:rPr>
              <w:t>3 oraz 5</w:t>
            </w:r>
            <w:r w:rsidR="002C7A37">
              <w:rPr>
                <w:rFonts w:ascii="Times New Roman" w:hAnsi="Times New Roman"/>
                <w:color w:val="000000"/>
                <w:spacing w:val="-2"/>
              </w:rPr>
              <w:t>–</w:t>
            </w:r>
            <w:r w:rsidRPr="004E08BC">
              <w:rPr>
                <w:rFonts w:ascii="Times New Roman" w:hAnsi="Times New Roman"/>
                <w:color w:val="000000"/>
                <w:spacing w:val="-2"/>
              </w:rPr>
              <w:t>8. Szeroko zakrojony program ma przedstawić, w jaki sposób aparat rządowy może pomóc przedsiębiorstwom tworzyć lepsze, lepiej płatne miejsca pracy dzięki inwestycjom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4E08BC">
              <w:rPr>
                <w:rFonts w:ascii="Times New Roman" w:hAnsi="Times New Roman"/>
                <w:color w:val="000000"/>
                <w:spacing w:val="-2"/>
              </w:rPr>
              <w:t xml:space="preserve">w umiejętności, przemysł i infrastrukturę przyszłości. </w:t>
            </w:r>
          </w:p>
          <w:p w14:paraId="10940BAE" w14:textId="540E0DB9" w:rsidR="004E08BC" w:rsidRDefault="004E08BC" w:rsidP="004E08B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E08BC">
              <w:rPr>
                <w:rFonts w:ascii="Times New Roman" w:hAnsi="Times New Roman"/>
                <w:color w:val="000000"/>
                <w:spacing w:val="-2"/>
              </w:rPr>
              <w:t>J</w:t>
            </w:r>
            <w:r>
              <w:rPr>
                <w:rFonts w:ascii="Times New Roman" w:hAnsi="Times New Roman"/>
                <w:color w:val="000000"/>
                <w:spacing w:val="-2"/>
              </w:rPr>
              <w:t>e</w:t>
            </w:r>
            <w:r w:rsidR="002C7A37">
              <w:rPr>
                <w:rFonts w:ascii="Times New Roman" w:hAnsi="Times New Roman"/>
                <w:color w:val="000000"/>
                <w:spacing w:val="-2"/>
              </w:rPr>
              <w:t>żeli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chodzi o sektor edukacji, </w:t>
            </w:r>
            <w:r w:rsidRPr="004E08BC">
              <w:rPr>
                <w:rFonts w:ascii="Times New Roman" w:hAnsi="Times New Roman"/>
                <w:color w:val="000000"/>
                <w:spacing w:val="-2"/>
              </w:rPr>
              <w:t>to program obejmuje zalecenia dotyczące stworzenia wysokiej jakości systemu edukacji technicznej oraz inwestowania w nauczanie matematyki, edukacji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cyfrowej i technicznej </w:t>
            </w:r>
            <w:r w:rsidRPr="004E08BC">
              <w:rPr>
                <w:rFonts w:ascii="Times New Roman" w:hAnsi="Times New Roman"/>
                <w:color w:val="000000"/>
                <w:spacing w:val="-2"/>
              </w:rPr>
              <w:t>(w celu rozwiązania problemu niedoboru umiejętności w zakresie STEM). Dodatkowo zaznacza się w nim niwelowanie różnic regionalnych w poziomie wykształcenia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4E08BC">
              <w:rPr>
                <w:rFonts w:ascii="Times New Roman" w:hAnsi="Times New Roman"/>
                <w:color w:val="000000"/>
                <w:spacing w:val="-2"/>
              </w:rPr>
              <w:t>i umiejętności</w:t>
            </w:r>
            <w:r w:rsidR="002C7A37">
              <w:rPr>
                <w:rFonts w:ascii="Times New Roman" w:hAnsi="Times New Roman"/>
                <w:color w:val="000000"/>
                <w:spacing w:val="-2"/>
              </w:rPr>
              <w:t>,</w:t>
            </w:r>
            <w:r w:rsidRPr="004E08BC">
              <w:rPr>
                <w:rFonts w:ascii="Times New Roman" w:hAnsi="Times New Roman"/>
                <w:color w:val="000000"/>
                <w:spacing w:val="-2"/>
              </w:rPr>
              <w:t xml:space="preserve"> przekwalifikowanie i podniesienie kwalifikacji osób dorosłych (z położeniem nacisku na szkolenia cyfrowe)</w:t>
            </w:r>
            <w:r w:rsidR="002C7A37">
              <w:rPr>
                <w:rFonts w:ascii="Times New Roman" w:hAnsi="Times New Roman"/>
                <w:color w:val="000000"/>
                <w:spacing w:val="-2"/>
              </w:rPr>
              <w:t>,</w:t>
            </w:r>
            <w:r w:rsidRPr="004E08BC">
              <w:rPr>
                <w:rFonts w:ascii="Times New Roman" w:hAnsi="Times New Roman"/>
                <w:color w:val="000000"/>
                <w:spacing w:val="-2"/>
              </w:rPr>
              <w:t xml:space="preserve"> wprowadzenie nowych kwalifikacji technicznych dla osób</w:t>
            </w:r>
            <w:r w:rsidR="002C7A37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4E08BC">
              <w:rPr>
                <w:rFonts w:ascii="Times New Roman" w:hAnsi="Times New Roman"/>
                <w:color w:val="000000"/>
                <w:spacing w:val="-2"/>
              </w:rPr>
              <w:t>w wieku od 16 do 19 lat, w tym w zakresie umiejętności cyfrowych</w:t>
            </w:r>
            <w:r w:rsidR="002C7A37">
              <w:rPr>
                <w:rFonts w:ascii="Times New Roman" w:hAnsi="Times New Roman"/>
                <w:color w:val="000000"/>
                <w:spacing w:val="-2"/>
              </w:rPr>
              <w:t>,</w:t>
            </w:r>
            <w:r w:rsidRPr="004E08BC">
              <w:rPr>
                <w:rFonts w:ascii="Times New Roman" w:hAnsi="Times New Roman"/>
                <w:color w:val="000000"/>
                <w:spacing w:val="-2"/>
              </w:rPr>
              <w:t xml:space="preserve"> szkolenie i podnoszenia kwalifikacji nauczycieli informatyki. Planuje się także utworzenie Narodowego Centrum Edukacji Informatycznej.</w:t>
            </w:r>
          </w:p>
          <w:p w14:paraId="3A315D5B" w14:textId="77777777" w:rsidR="00AD412E" w:rsidRDefault="00AD412E" w:rsidP="004E08B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1A90CD08" w14:textId="1C77EFB4" w:rsidR="004E08BC" w:rsidRPr="004E08BC" w:rsidRDefault="004E08BC" w:rsidP="004E08B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E08BC">
              <w:rPr>
                <w:rFonts w:ascii="Times New Roman" w:hAnsi="Times New Roman"/>
                <w:color w:val="000000"/>
                <w:spacing w:val="-2"/>
              </w:rPr>
              <w:t>W Niemczech obowiązuje dedykowana strategia dotycząca edukacji cyfrowej o nazwie Edukacja w świecie cyfrowym (</w:t>
            </w:r>
            <w:r w:rsidRPr="00AD412E">
              <w:rPr>
                <w:rFonts w:ascii="Times New Roman" w:hAnsi="Times New Roman"/>
                <w:i/>
                <w:color w:val="000000"/>
                <w:spacing w:val="-2"/>
              </w:rPr>
              <w:t>Bildung in der digitalen Welt</w:t>
            </w:r>
            <w:r w:rsidRPr="004E08BC">
              <w:rPr>
                <w:rFonts w:ascii="Times New Roman" w:hAnsi="Times New Roman"/>
                <w:color w:val="000000"/>
                <w:spacing w:val="-2"/>
              </w:rPr>
              <w:t>), opracowana przez Konferencję Ministrów Edukacji (</w:t>
            </w:r>
            <w:r w:rsidRPr="00AD412E">
              <w:rPr>
                <w:rFonts w:ascii="Times New Roman" w:hAnsi="Times New Roman"/>
                <w:i/>
                <w:color w:val="000000"/>
                <w:spacing w:val="-2"/>
              </w:rPr>
              <w:t>Die Kultusministerkonferenz</w:t>
            </w:r>
            <w:r w:rsidRPr="004E08BC">
              <w:rPr>
                <w:rFonts w:ascii="Times New Roman" w:hAnsi="Times New Roman"/>
                <w:color w:val="000000"/>
                <w:spacing w:val="-2"/>
              </w:rPr>
              <w:t>, KMK). W</w:t>
            </w:r>
            <w:r w:rsidR="00AD412E">
              <w:rPr>
                <w:rFonts w:ascii="Times New Roman" w:hAnsi="Times New Roman"/>
                <w:color w:val="000000"/>
                <w:spacing w:val="-2"/>
              </w:rPr>
              <w:t> </w:t>
            </w:r>
            <w:r w:rsidRPr="004E08BC">
              <w:rPr>
                <w:rFonts w:ascii="Times New Roman" w:hAnsi="Times New Roman"/>
                <w:color w:val="000000"/>
                <w:spacing w:val="-2"/>
              </w:rPr>
              <w:t>5-letnim planie (2016</w:t>
            </w:r>
            <w:r w:rsidR="002C7A37">
              <w:rPr>
                <w:rFonts w:ascii="Times New Roman" w:hAnsi="Times New Roman"/>
                <w:color w:val="000000"/>
                <w:spacing w:val="-2"/>
              </w:rPr>
              <w:t>–</w:t>
            </w:r>
            <w:r w:rsidRPr="004E08BC">
              <w:rPr>
                <w:rFonts w:ascii="Times New Roman" w:hAnsi="Times New Roman"/>
                <w:color w:val="000000"/>
                <w:spacing w:val="-2"/>
              </w:rPr>
              <w:t>2021), skierowanym do poziomów edukacji ISCED 1</w:t>
            </w:r>
            <w:r w:rsidR="002C7A37">
              <w:rPr>
                <w:rFonts w:ascii="Times New Roman" w:hAnsi="Times New Roman"/>
                <w:color w:val="000000"/>
                <w:spacing w:val="-2"/>
              </w:rPr>
              <w:t>–</w:t>
            </w:r>
            <w:r w:rsidRPr="004E08BC">
              <w:rPr>
                <w:rFonts w:ascii="Times New Roman" w:hAnsi="Times New Roman"/>
                <w:color w:val="000000"/>
                <w:spacing w:val="-2"/>
              </w:rPr>
              <w:t>2 oraz 5</w:t>
            </w:r>
            <w:r w:rsidR="002C7A37">
              <w:rPr>
                <w:rFonts w:ascii="Times New Roman" w:hAnsi="Times New Roman"/>
                <w:color w:val="000000"/>
                <w:spacing w:val="-2"/>
              </w:rPr>
              <w:t>–</w:t>
            </w:r>
            <w:r w:rsidRPr="004E08BC">
              <w:rPr>
                <w:rFonts w:ascii="Times New Roman" w:hAnsi="Times New Roman"/>
                <w:color w:val="000000"/>
                <w:spacing w:val="-2"/>
              </w:rPr>
              <w:t>8, zakłada 6 obszarów działania:(1) plany edukacyjne i rozwój nauczania, rozwój programów nauczania; (2) kształcenie wstępne, dalsze i ustawiczne wychowawców i nauczycieli; (3) infrastruktura i wyposażenie; (4) media edukacyjne; (5) programy e-administracji i</w:t>
            </w:r>
            <w:r w:rsidR="003B227C">
              <w:rPr>
                <w:rFonts w:ascii="Times New Roman" w:hAnsi="Times New Roman"/>
                <w:color w:val="000000"/>
                <w:spacing w:val="-2"/>
              </w:rPr>
              <w:t> </w:t>
            </w:r>
            <w:r w:rsidRPr="004E08BC">
              <w:rPr>
                <w:rFonts w:ascii="Times New Roman" w:hAnsi="Times New Roman"/>
                <w:color w:val="000000"/>
                <w:spacing w:val="-2"/>
              </w:rPr>
              <w:t>administracji szkolnej, edukacji</w:t>
            </w:r>
            <w:r w:rsidR="002C7A37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4E08BC">
              <w:rPr>
                <w:rFonts w:ascii="Times New Roman" w:hAnsi="Times New Roman"/>
                <w:color w:val="000000"/>
                <w:spacing w:val="-2"/>
              </w:rPr>
              <w:t xml:space="preserve">i kampusu systemy zarządzania; (6) ramy prawne i funkcjonalne. Ze względu na różnice między etapami kształcenia strategia wyodrębnia dwa główne podmioty, do których </w:t>
            </w:r>
            <w:r w:rsidR="002C7A37" w:rsidRPr="004E08BC">
              <w:rPr>
                <w:rFonts w:ascii="Times New Roman" w:hAnsi="Times New Roman"/>
                <w:color w:val="000000"/>
                <w:spacing w:val="-2"/>
              </w:rPr>
              <w:t xml:space="preserve">jest </w:t>
            </w:r>
            <w:r w:rsidRPr="004E08BC">
              <w:rPr>
                <w:rFonts w:ascii="Times New Roman" w:hAnsi="Times New Roman"/>
                <w:color w:val="000000"/>
                <w:spacing w:val="-2"/>
              </w:rPr>
              <w:t>kierowan</w:t>
            </w:r>
            <w:r w:rsidR="002C7A37">
              <w:rPr>
                <w:rFonts w:ascii="Times New Roman" w:hAnsi="Times New Roman"/>
                <w:color w:val="000000"/>
                <w:spacing w:val="-2"/>
              </w:rPr>
              <w:t>y</w:t>
            </w:r>
            <w:r w:rsidRPr="004E08BC">
              <w:rPr>
                <w:rFonts w:ascii="Times New Roman" w:hAnsi="Times New Roman"/>
                <w:color w:val="000000"/>
                <w:spacing w:val="-2"/>
              </w:rPr>
              <w:t xml:space="preserve"> oddzielny plan:</w:t>
            </w:r>
          </w:p>
          <w:p w14:paraId="3B62D058" w14:textId="01468B82" w:rsidR="004E08BC" w:rsidRPr="004E08BC" w:rsidRDefault="002C7A37" w:rsidP="002C15C3">
            <w:pPr>
              <w:pStyle w:val="Akapitzlist"/>
              <w:numPr>
                <w:ilvl w:val="0"/>
                <w:numId w:val="29"/>
              </w:numPr>
              <w:spacing w:line="240" w:lineRule="auto"/>
              <w:ind w:left="205" w:hanging="205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="004E08BC" w:rsidRPr="004E08BC">
              <w:rPr>
                <w:rFonts w:ascii="Times New Roman" w:hAnsi="Times New Roman"/>
                <w:color w:val="000000"/>
                <w:spacing w:val="-2"/>
              </w:rPr>
              <w:t xml:space="preserve"> strategii określono cel, zgodnie z którym do 2021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r. </w:t>
            </w:r>
            <w:r w:rsidR="004E08BC" w:rsidRPr="004E08BC">
              <w:rPr>
                <w:rFonts w:ascii="Times New Roman" w:hAnsi="Times New Roman"/>
                <w:color w:val="000000"/>
                <w:spacing w:val="-2"/>
              </w:rPr>
              <w:t>każda szkoła i każdy uczeń powinni m</w:t>
            </w:r>
            <w:r w:rsidR="00AD412E">
              <w:rPr>
                <w:rFonts w:ascii="Times New Roman" w:hAnsi="Times New Roman"/>
                <w:color w:val="000000"/>
                <w:spacing w:val="-2"/>
              </w:rPr>
              <w:t>ieć dostęp do szerokopasmowego I</w:t>
            </w:r>
            <w:r w:rsidR="004E08BC" w:rsidRPr="004E08BC">
              <w:rPr>
                <w:rFonts w:ascii="Times New Roman" w:hAnsi="Times New Roman"/>
                <w:color w:val="000000"/>
                <w:spacing w:val="-2"/>
              </w:rPr>
              <w:t xml:space="preserve">nternetu, aby móc korzystać z zasobów cyfrowych, jeżeli zostanie to uznane za przydatne na lekcjach </w:t>
            </w:r>
            <w:r w:rsidR="00AD412E">
              <w:rPr>
                <w:rFonts w:ascii="Times New Roman" w:hAnsi="Times New Roman"/>
                <w:color w:val="000000"/>
                <w:spacing w:val="-2"/>
              </w:rPr>
              <w:t>(</w:t>
            </w:r>
            <w:r w:rsidR="004E08BC" w:rsidRPr="004E08BC">
              <w:rPr>
                <w:rFonts w:ascii="Times New Roman" w:hAnsi="Times New Roman"/>
                <w:color w:val="000000"/>
                <w:spacing w:val="-2"/>
              </w:rPr>
              <w:t>z pedagogicznego punktu widzenia</w:t>
            </w:r>
            <w:r w:rsidR="00AD412E">
              <w:rPr>
                <w:rFonts w:ascii="Times New Roman" w:hAnsi="Times New Roman"/>
                <w:color w:val="000000"/>
                <w:spacing w:val="-2"/>
              </w:rPr>
              <w:t>)</w:t>
            </w:r>
            <w:r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68B94BE8" w14:textId="0228DE06" w:rsidR="004E08BC" w:rsidRPr="004E08BC" w:rsidRDefault="002C7A37" w:rsidP="002C15C3">
            <w:pPr>
              <w:pStyle w:val="Akapitzlist"/>
              <w:numPr>
                <w:ilvl w:val="0"/>
                <w:numId w:val="29"/>
              </w:numPr>
              <w:spacing w:line="240" w:lineRule="auto"/>
              <w:ind w:left="205" w:hanging="205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z</w:t>
            </w:r>
            <w:r w:rsidR="004E08BC" w:rsidRPr="004E08BC">
              <w:rPr>
                <w:rFonts w:ascii="Times New Roman" w:hAnsi="Times New Roman"/>
                <w:color w:val="000000"/>
                <w:spacing w:val="-2"/>
              </w:rPr>
              <w:t>identyfikowano dwa kluczowe tematy dla obszaru szkół ogólnokształcących:</w:t>
            </w:r>
          </w:p>
          <w:p w14:paraId="27A1F58C" w14:textId="7178BC58" w:rsidR="004E08BC" w:rsidRPr="004E08BC" w:rsidRDefault="004E08BC" w:rsidP="002C15C3">
            <w:pPr>
              <w:spacing w:line="240" w:lineRule="auto"/>
              <w:ind w:left="489" w:hanging="284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a) </w:t>
            </w:r>
            <w:r w:rsidR="002C7A37"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4E08BC">
              <w:rPr>
                <w:rFonts w:ascii="Times New Roman" w:hAnsi="Times New Roman"/>
                <w:color w:val="000000"/>
                <w:spacing w:val="-2"/>
              </w:rPr>
              <w:t>prowadzenie do programu nauczania „Kompetencji w zakresie świata cyfrowego”</w:t>
            </w:r>
            <w:r w:rsidR="002C7A37">
              <w:rPr>
                <w:rFonts w:ascii="Times New Roman" w:hAnsi="Times New Roman"/>
                <w:color w:val="000000"/>
                <w:spacing w:val="-2"/>
              </w:rPr>
              <w:t>,</w:t>
            </w:r>
            <w:r w:rsidRPr="004E08BC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14:paraId="0B55D5C7" w14:textId="53B0885A" w:rsidR="004E08BC" w:rsidRDefault="004E08BC" w:rsidP="002C15C3">
            <w:pPr>
              <w:spacing w:line="240" w:lineRule="auto"/>
              <w:ind w:left="489" w:hanging="284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b) </w:t>
            </w:r>
            <w:r w:rsidR="002C7A37"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4E08BC">
              <w:rPr>
                <w:rFonts w:ascii="Times New Roman" w:hAnsi="Times New Roman"/>
                <w:color w:val="000000"/>
                <w:spacing w:val="-2"/>
              </w:rPr>
              <w:t>prowadzenie cyfrowych metod nauczania i kształcenia</w:t>
            </w:r>
            <w:r w:rsidR="002C7A37">
              <w:rPr>
                <w:rFonts w:ascii="Times New Roman" w:hAnsi="Times New Roman"/>
                <w:color w:val="000000"/>
                <w:spacing w:val="-2"/>
              </w:rPr>
              <w:t>; d</w:t>
            </w:r>
            <w:r w:rsidRPr="004E08BC">
              <w:rPr>
                <w:rFonts w:ascii="Times New Roman" w:hAnsi="Times New Roman"/>
                <w:color w:val="000000"/>
                <w:spacing w:val="-2"/>
              </w:rPr>
              <w:t>otyczy to pedagogicznego wykorzystania zasobów mediów cyfrowych i możliwości ich przetwarzania.</w:t>
            </w:r>
          </w:p>
          <w:p w14:paraId="3C623647" w14:textId="3DCF8DC0" w:rsidR="004E08BC" w:rsidRPr="004E08BC" w:rsidRDefault="002C7A37" w:rsidP="004E08B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Wymieniona wyżej s</w:t>
            </w:r>
            <w:r w:rsidR="004E08BC" w:rsidRPr="004E08BC">
              <w:rPr>
                <w:rFonts w:ascii="Times New Roman" w:hAnsi="Times New Roman"/>
                <w:color w:val="000000"/>
                <w:spacing w:val="-2"/>
              </w:rPr>
              <w:t xml:space="preserve">trategia zakłada także wykorzystanie cyfryzacji w administracji szkolnictwa przez nowe oferty </w:t>
            </w:r>
            <w:r w:rsidR="003B227C">
              <w:rPr>
                <w:rFonts w:ascii="Times New Roman" w:hAnsi="Times New Roman"/>
                <w:color w:val="000000"/>
                <w:spacing w:val="-2"/>
              </w:rPr>
              <w:br/>
            </w:r>
            <w:r w:rsidR="004E08BC" w:rsidRPr="004E08BC">
              <w:rPr>
                <w:rFonts w:ascii="Times New Roman" w:hAnsi="Times New Roman"/>
                <w:color w:val="000000"/>
                <w:spacing w:val="-2"/>
              </w:rPr>
              <w:t>e-administracji, a także rozbudowę systemów zarządzania edukacją, które mają stworzyć elektroniczną ewidencję uczniów.</w:t>
            </w:r>
          </w:p>
          <w:p w14:paraId="4FCB614C" w14:textId="77777777" w:rsidR="004E08BC" w:rsidRPr="004E08BC" w:rsidRDefault="004E08BC" w:rsidP="004E08B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6D6220BC" w14:textId="2D79CB1D" w:rsidR="004E08BC" w:rsidRPr="004E08BC" w:rsidRDefault="004E08BC" w:rsidP="004E08B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E08BC">
              <w:rPr>
                <w:rFonts w:ascii="Times New Roman" w:hAnsi="Times New Roman"/>
                <w:color w:val="000000"/>
                <w:spacing w:val="-2"/>
              </w:rPr>
              <w:t>Irlandia również posiłkuje się dedykowaną strategią dotyczącą edukacji cyfrowej – jest to Strategia cyfrowa dla szkół na lata 2015</w:t>
            </w:r>
            <w:r w:rsidR="008D281D">
              <w:rPr>
                <w:rFonts w:ascii="Times New Roman" w:hAnsi="Times New Roman"/>
                <w:color w:val="000000"/>
                <w:spacing w:val="-2"/>
              </w:rPr>
              <w:t>–</w:t>
            </w:r>
            <w:r w:rsidRPr="004E08BC">
              <w:rPr>
                <w:rFonts w:ascii="Times New Roman" w:hAnsi="Times New Roman"/>
                <w:color w:val="000000"/>
                <w:spacing w:val="-2"/>
              </w:rPr>
              <w:t>2020 Lepsze nauczanie, uczenie się i ocenianie (Di</w:t>
            </w:r>
            <w:r w:rsidRPr="00AD412E">
              <w:rPr>
                <w:rFonts w:ascii="Times New Roman" w:hAnsi="Times New Roman"/>
                <w:i/>
                <w:color w:val="000000"/>
                <w:spacing w:val="-2"/>
              </w:rPr>
              <w:t>gital Strategy for Schools 2015-2020 Enhancing Teaching Learning and Assessment</w:t>
            </w:r>
            <w:r w:rsidRPr="004E08BC">
              <w:rPr>
                <w:rFonts w:ascii="Times New Roman" w:hAnsi="Times New Roman"/>
                <w:color w:val="000000"/>
                <w:spacing w:val="-2"/>
              </w:rPr>
              <w:t>). Obecnie zaplanowano działania na lata 2015</w:t>
            </w:r>
            <w:r w:rsidR="008D281D">
              <w:rPr>
                <w:rFonts w:ascii="Times New Roman" w:hAnsi="Times New Roman"/>
                <w:color w:val="000000"/>
                <w:spacing w:val="-2"/>
              </w:rPr>
              <w:t>–</w:t>
            </w:r>
            <w:r w:rsidRPr="004E08BC">
              <w:rPr>
                <w:rFonts w:ascii="Times New Roman" w:hAnsi="Times New Roman"/>
                <w:color w:val="000000"/>
                <w:spacing w:val="-2"/>
              </w:rPr>
              <w:t>2020 dla poziomu ISCED 1</w:t>
            </w:r>
            <w:r w:rsidR="008D281D">
              <w:rPr>
                <w:rFonts w:ascii="Times New Roman" w:hAnsi="Times New Roman"/>
                <w:color w:val="000000"/>
                <w:spacing w:val="-2"/>
              </w:rPr>
              <w:t>–</w:t>
            </w:r>
            <w:r w:rsidRPr="004E08BC">
              <w:rPr>
                <w:rFonts w:ascii="Times New Roman" w:hAnsi="Times New Roman"/>
                <w:color w:val="000000"/>
                <w:spacing w:val="-2"/>
              </w:rPr>
              <w:t>3. Dokument został</w:t>
            </w:r>
            <w:r w:rsidR="008D281D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4E08BC">
              <w:rPr>
                <w:rFonts w:ascii="Times New Roman" w:hAnsi="Times New Roman"/>
                <w:color w:val="000000"/>
                <w:spacing w:val="-2"/>
              </w:rPr>
              <w:t>przygotowany przez irlandzki Departament Edukacji i Umiejętności. Strategia cyfrowa przewiduje reformę programów nauczania, w ramach której technologie cyfrowe zostaną uwzględnione we wszystkich pojawiających się specyfikacjach programowych.</w:t>
            </w:r>
          </w:p>
          <w:p w14:paraId="46EC00A5" w14:textId="3471F559" w:rsidR="008D281D" w:rsidRPr="004E08BC" w:rsidRDefault="004E08BC" w:rsidP="004E08B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E08BC">
              <w:rPr>
                <w:rFonts w:ascii="Times New Roman" w:hAnsi="Times New Roman"/>
                <w:color w:val="000000"/>
                <w:spacing w:val="-2"/>
              </w:rPr>
              <w:t>Do kluczowych priorytetów strategii na etapie jej wdrażania należą:</w:t>
            </w:r>
          </w:p>
          <w:p w14:paraId="361FFB42" w14:textId="6DB2DD74" w:rsidR="008D281D" w:rsidRPr="002C15C3" w:rsidRDefault="004E08BC" w:rsidP="00AD412E">
            <w:pPr>
              <w:pStyle w:val="Akapitzlist"/>
              <w:numPr>
                <w:ilvl w:val="0"/>
                <w:numId w:val="34"/>
              </w:numPr>
              <w:spacing w:line="240" w:lineRule="auto"/>
              <w:ind w:left="347" w:hanging="347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2C15C3">
              <w:rPr>
                <w:rFonts w:ascii="Times New Roman" w:hAnsi="Times New Roman"/>
                <w:color w:val="000000"/>
                <w:spacing w:val="-2"/>
              </w:rPr>
              <w:t>zapewnienie nauczycielom i szkołom jasnych wytycznych dotyczących wykorzystania TIK w nauczaniu, kształceniu się i ocenie;</w:t>
            </w:r>
          </w:p>
          <w:p w14:paraId="7B26BA30" w14:textId="04C494B5" w:rsidR="008D281D" w:rsidRPr="002C15C3" w:rsidRDefault="004E08BC" w:rsidP="00AD412E">
            <w:pPr>
              <w:pStyle w:val="Akapitzlist"/>
              <w:numPr>
                <w:ilvl w:val="0"/>
                <w:numId w:val="34"/>
              </w:numPr>
              <w:spacing w:line="240" w:lineRule="auto"/>
              <w:ind w:left="347" w:hanging="347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2C15C3">
              <w:rPr>
                <w:rFonts w:ascii="Times New Roman" w:hAnsi="Times New Roman"/>
                <w:color w:val="000000"/>
                <w:spacing w:val="-2"/>
              </w:rPr>
              <w:t>dostosowanie ram kompetencji w zakresie TIK dla nauczania UNESCO do kontekstu irlandzkiego;</w:t>
            </w:r>
          </w:p>
          <w:p w14:paraId="20B5C4E0" w14:textId="71C2D3B8" w:rsidR="008D281D" w:rsidRPr="002C15C3" w:rsidRDefault="004E08BC" w:rsidP="00AD412E">
            <w:pPr>
              <w:pStyle w:val="Akapitzlist"/>
              <w:numPr>
                <w:ilvl w:val="0"/>
                <w:numId w:val="34"/>
              </w:numPr>
              <w:spacing w:line="240" w:lineRule="auto"/>
              <w:ind w:left="347" w:hanging="347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2C15C3">
              <w:rPr>
                <w:rFonts w:ascii="Times New Roman" w:hAnsi="Times New Roman"/>
                <w:color w:val="000000"/>
                <w:spacing w:val="-2"/>
              </w:rPr>
              <w:t>uwzględnienie potrzeb szkół w zakresie infrastruktury teleinformatycznej przez opracowanie dotacji na wyposażenie szkół w sprzęt teleinformatyczny;</w:t>
            </w:r>
          </w:p>
          <w:p w14:paraId="7D736B99" w14:textId="310D7129" w:rsidR="008D281D" w:rsidRPr="002C15C3" w:rsidRDefault="004E08BC" w:rsidP="00AD412E">
            <w:pPr>
              <w:pStyle w:val="Akapitzlist"/>
              <w:numPr>
                <w:ilvl w:val="0"/>
                <w:numId w:val="34"/>
              </w:numPr>
              <w:spacing w:line="240" w:lineRule="auto"/>
              <w:ind w:left="347" w:hanging="347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2C15C3">
              <w:rPr>
                <w:rFonts w:ascii="Times New Roman" w:hAnsi="Times New Roman"/>
                <w:color w:val="000000"/>
                <w:spacing w:val="-2"/>
              </w:rPr>
              <w:t>promowanie otwartego portalu Scoilnet z dostępem do zasobów edukacyjnych (Hw.scoilnet.ie);</w:t>
            </w:r>
          </w:p>
          <w:p w14:paraId="7E90DE72" w14:textId="1531E352" w:rsidR="008D281D" w:rsidRPr="002C15C3" w:rsidRDefault="004E08BC" w:rsidP="00AD412E">
            <w:pPr>
              <w:pStyle w:val="Akapitzlist"/>
              <w:numPr>
                <w:ilvl w:val="0"/>
                <w:numId w:val="34"/>
              </w:numPr>
              <w:spacing w:line="240" w:lineRule="auto"/>
              <w:ind w:left="347" w:hanging="347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2C15C3">
              <w:rPr>
                <w:rFonts w:ascii="Times New Roman" w:hAnsi="Times New Roman"/>
                <w:color w:val="000000"/>
                <w:spacing w:val="-2"/>
              </w:rPr>
              <w:t>dostarczanie nauczycielom informacji na temat innowacyjnych sposobów wykorzystywania technologii cyfrowych w</w:t>
            </w:r>
            <w:r w:rsidR="003B227C">
              <w:rPr>
                <w:rFonts w:ascii="Times New Roman" w:hAnsi="Times New Roman"/>
                <w:color w:val="000000"/>
                <w:spacing w:val="-2"/>
              </w:rPr>
              <w:t> </w:t>
            </w:r>
            <w:r w:rsidRPr="002C15C3">
              <w:rPr>
                <w:rFonts w:ascii="Times New Roman" w:hAnsi="Times New Roman"/>
                <w:color w:val="000000"/>
                <w:spacing w:val="-2"/>
              </w:rPr>
              <w:t>nauczaniu, w tym przykładów dobrych praktyk, oraz ułatwianie ich wymiany między nauczycielami;</w:t>
            </w:r>
          </w:p>
          <w:p w14:paraId="16D5491E" w14:textId="0386C1B1" w:rsidR="008D281D" w:rsidRPr="002C15C3" w:rsidRDefault="004E08BC" w:rsidP="00AD412E">
            <w:pPr>
              <w:pStyle w:val="Akapitzlist"/>
              <w:numPr>
                <w:ilvl w:val="0"/>
                <w:numId w:val="34"/>
              </w:numPr>
              <w:spacing w:line="240" w:lineRule="auto"/>
              <w:ind w:left="347" w:hanging="347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2C15C3">
              <w:rPr>
                <w:rFonts w:ascii="Times New Roman" w:hAnsi="Times New Roman"/>
                <w:color w:val="000000"/>
                <w:spacing w:val="-2"/>
              </w:rPr>
              <w:t>zwiększanie możliwości doskonalenia zawodowego nauczycieli przez rozszerzenie formatów nauczania online;</w:t>
            </w:r>
          </w:p>
          <w:p w14:paraId="2A2A47BF" w14:textId="63C144E7" w:rsidR="004E08BC" w:rsidRPr="002C15C3" w:rsidRDefault="004E08BC" w:rsidP="00AD412E">
            <w:pPr>
              <w:pStyle w:val="Akapitzlist"/>
              <w:numPr>
                <w:ilvl w:val="0"/>
                <w:numId w:val="34"/>
              </w:numPr>
              <w:spacing w:line="240" w:lineRule="auto"/>
              <w:ind w:left="347" w:hanging="347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2C15C3">
              <w:rPr>
                <w:rFonts w:ascii="Times New Roman" w:hAnsi="Times New Roman"/>
                <w:color w:val="000000"/>
                <w:spacing w:val="-2"/>
              </w:rPr>
              <w:t xml:space="preserve">badanie i rekomendowanie rozwiązań w zakresie wsparcia technicznego dla szkół. </w:t>
            </w:r>
          </w:p>
          <w:p w14:paraId="6B549B44" w14:textId="4083387F" w:rsidR="004E08BC" w:rsidRPr="004E08BC" w:rsidRDefault="004E08BC" w:rsidP="004E08B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4ADB6FC6" w14:textId="5B67EA0C" w:rsidR="003B52F4" w:rsidRPr="0069641D" w:rsidRDefault="004E08BC" w:rsidP="00AD412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E08BC">
              <w:rPr>
                <w:rFonts w:ascii="Times New Roman" w:hAnsi="Times New Roman"/>
                <w:color w:val="000000"/>
                <w:spacing w:val="-2"/>
              </w:rPr>
              <w:t>Unia Europejska nie wprowadziła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AD412E">
              <w:rPr>
                <w:rFonts w:ascii="Times New Roman" w:hAnsi="Times New Roman"/>
                <w:color w:val="000000"/>
                <w:spacing w:val="-2"/>
              </w:rPr>
              <w:t>generalnych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wymagań </w:t>
            </w:r>
            <w:r w:rsidR="001E0A2B">
              <w:rPr>
                <w:rFonts w:ascii="Times New Roman" w:hAnsi="Times New Roman"/>
                <w:color w:val="000000"/>
                <w:spacing w:val="-2"/>
              </w:rPr>
              <w:t xml:space="preserve">w przedmiotowym zakresie, </w:t>
            </w:r>
            <w:r w:rsidR="00AD412E">
              <w:rPr>
                <w:rFonts w:ascii="Times New Roman" w:hAnsi="Times New Roman"/>
                <w:color w:val="000000"/>
                <w:spacing w:val="-2"/>
              </w:rPr>
              <w:t>wiążących państwa członkowskie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3B52F4" w:rsidRPr="008B4FE6" w14:paraId="15B1F52B" w14:textId="77777777" w:rsidTr="00676C8D">
        <w:trPr>
          <w:gridAfter w:val="1"/>
          <w:wAfter w:w="10" w:type="dxa"/>
          <w:trHeight w:val="359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6360DAAC" w14:textId="77777777" w:rsidR="003B52F4" w:rsidRPr="008B4FE6" w:rsidRDefault="003B52F4" w:rsidP="003B52F4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lastRenderedPageBreak/>
              <w:t>Podmioty, na które oddziałuje projekt</w:t>
            </w:r>
          </w:p>
        </w:tc>
      </w:tr>
      <w:tr w:rsidR="003B52F4" w:rsidRPr="008B4FE6" w14:paraId="129D074A" w14:textId="77777777" w:rsidTr="008A3BF4">
        <w:trPr>
          <w:gridAfter w:val="1"/>
          <w:wAfter w:w="10" w:type="dxa"/>
          <w:trHeight w:val="142"/>
        </w:trPr>
        <w:tc>
          <w:tcPr>
            <w:tcW w:w="3148" w:type="dxa"/>
            <w:gridSpan w:val="5"/>
            <w:shd w:val="clear" w:color="auto" w:fill="auto"/>
          </w:tcPr>
          <w:p w14:paraId="67172FB0" w14:textId="77777777" w:rsidR="003B52F4" w:rsidRPr="008B4FE6" w:rsidRDefault="003B52F4" w:rsidP="003B52F4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7F8D4E32" w14:textId="77777777" w:rsidR="003B52F4" w:rsidRPr="008B4FE6" w:rsidRDefault="003B52F4" w:rsidP="003B52F4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2410" w:type="dxa"/>
            <w:gridSpan w:val="10"/>
            <w:shd w:val="clear" w:color="auto" w:fill="auto"/>
          </w:tcPr>
          <w:p w14:paraId="6AFDDD81" w14:textId="77777777" w:rsidR="003B52F4" w:rsidRPr="008B4FE6" w:rsidRDefault="003B52F4" w:rsidP="003B52F4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Źródło danych</w:t>
            </w:r>
            <w:r w:rsidRPr="008B4FE6" w:rsidDel="00260F3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3536" w:type="dxa"/>
            <w:gridSpan w:val="8"/>
            <w:shd w:val="clear" w:color="auto" w:fill="auto"/>
          </w:tcPr>
          <w:p w14:paraId="28279C1F" w14:textId="77777777" w:rsidR="003B52F4" w:rsidRPr="008B4FE6" w:rsidRDefault="003B52F4" w:rsidP="003B52F4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295B79" w:rsidRPr="008B4FE6" w14:paraId="3B3F06CC" w14:textId="77777777" w:rsidTr="008A3BF4">
        <w:trPr>
          <w:gridAfter w:val="1"/>
          <w:wAfter w:w="10" w:type="dxa"/>
          <w:trHeight w:val="142"/>
        </w:trPr>
        <w:tc>
          <w:tcPr>
            <w:tcW w:w="3148" w:type="dxa"/>
            <w:gridSpan w:val="5"/>
            <w:shd w:val="clear" w:color="auto" w:fill="auto"/>
          </w:tcPr>
          <w:p w14:paraId="07612577" w14:textId="3B8F9688" w:rsidR="00295B79" w:rsidRDefault="00295B79" w:rsidP="00AD412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szkoły podstawowe</w:t>
            </w:r>
          </w:p>
          <w:p w14:paraId="2D2D53F0" w14:textId="081B8FB3" w:rsidR="00295B79" w:rsidRPr="0069641D" w:rsidRDefault="00295B79" w:rsidP="00AD412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dla dzieci i młodzieży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3EF9DE8D" w14:textId="6CF3410C" w:rsidR="00295B79" w:rsidRPr="0069641D" w:rsidRDefault="002E21F9" w:rsidP="004F3E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E21F9">
              <w:rPr>
                <w:rFonts w:ascii="Times New Roman" w:hAnsi="Times New Roman"/>
                <w:color w:val="000000"/>
                <w:spacing w:val="-2"/>
              </w:rPr>
              <w:t>13926</w:t>
            </w:r>
          </w:p>
        </w:tc>
        <w:tc>
          <w:tcPr>
            <w:tcW w:w="2410" w:type="dxa"/>
            <w:gridSpan w:val="10"/>
            <w:vMerge w:val="restart"/>
            <w:shd w:val="clear" w:color="auto" w:fill="auto"/>
          </w:tcPr>
          <w:p w14:paraId="004A21AB" w14:textId="5FDF6907" w:rsidR="00295B79" w:rsidRPr="0069641D" w:rsidRDefault="0061328A" w:rsidP="005B18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system </w:t>
            </w:r>
            <w:r w:rsidR="00295B79">
              <w:rPr>
                <w:rFonts w:ascii="Times New Roman" w:hAnsi="Times New Roman"/>
                <w:color w:val="000000"/>
                <w:spacing w:val="-2"/>
              </w:rPr>
              <w:t xml:space="preserve">informacji oświatowej według stanu na dzień </w:t>
            </w:r>
            <w:r w:rsidR="00295B79" w:rsidRPr="007266B6">
              <w:rPr>
                <w:rFonts w:ascii="Times New Roman" w:hAnsi="Times New Roman"/>
                <w:color w:val="000000"/>
                <w:spacing w:val="-2"/>
              </w:rPr>
              <w:t>30.09.202</w:t>
            </w:r>
            <w:r w:rsidR="001E0A2B">
              <w:rPr>
                <w:rFonts w:ascii="Times New Roman" w:hAnsi="Times New Roman"/>
                <w:color w:val="000000"/>
                <w:spacing w:val="-2"/>
              </w:rPr>
              <w:t>3</w:t>
            </w:r>
            <w:r w:rsidR="00295B79" w:rsidRPr="007266B6">
              <w:rPr>
                <w:rFonts w:ascii="Times New Roman" w:hAnsi="Times New Roman"/>
                <w:color w:val="000000"/>
                <w:spacing w:val="-2"/>
              </w:rPr>
              <w:t xml:space="preserve"> r.</w:t>
            </w:r>
          </w:p>
          <w:p w14:paraId="12DBA230" w14:textId="43C31BE3" w:rsidR="00295B79" w:rsidRPr="0069641D" w:rsidRDefault="00295B79" w:rsidP="005B18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3536" w:type="dxa"/>
            <w:gridSpan w:val="8"/>
            <w:vMerge w:val="restart"/>
            <w:shd w:val="clear" w:color="auto" w:fill="auto"/>
          </w:tcPr>
          <w:p w14:paraId="52AB0E10" w14:textId="71AD9FEC" w:rsidR="00295B79" w:rsidRDefault="00295B79" w:rsidP="00AD412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Określenie minimalnych wymagań dla sprzętu komputerowego, w który będą wyposażane szkoły. </w:t>
            </w:r>
          </w:p>
          <w:p w14:paraId="6FAD540A" w14:textId="77777777" w:rsidR="006718AD" w:rsidRDefault="006718AD" w:rsidP="00AD412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18EF809E" w14:textId="2D0D10A7" w:rsidR="0094775F" w:rsidRPr="0069641D" w:rsidRDefault="0094775F" w:rsidP="00AD412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Określenie minimaln</w:t>
            </w:r>
            <w:r w:rsidR="00BD6BC5">
              <w:rPr>
                <w:rFonts w:ascii="Times New Roman" w:hAnsi="Times New Roman"/>
                <w:color w:val="000000"/>
                <w:spacing w:val="-2"/>
              </w:rPr>
              <w:t>ych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61328A">
              <w:rPr>
                <w:rFonts w:ascii="Times New Roman" w:hAnsi="Times New Roman"/>
                <w:color w:val="000000"/>
                <w:spacing w:val="-2"/>
              </w:rPr>
              <w:t xml:space="preserve">wymagań dla </w:t>
            </w:r>
            <w:r>
              <w:rPr>
                <w:rFonts w:ascii="Times New Roman" w:hAnsi="Times New Roman"/>
                <w:color w:val="000000"/>
                <w:spacing w:val="-2"/>
              </w:rPr>
              <w:t>technologii info</w:t>
            </w:r>
            <w:r w:rsidR="0061328A">
              <w:rPr>
                <w:rFonts w:ascii="Times New Roman" w:hAnsi="Times New Roman"/>
                <w:color w:val="000000"/>
                <w:spacing w:val="-2"/>
              </w:rPr>
              <w:t>r</w:t>
            </w:r>
            <w:r>
              <w:rPr>
                <w:rFonts w:ascii="Times New Roman" w:hAnsi="Times New Roman"/>
                <w:color w:val="000000"/>
                <w:spacing w:val="-2"/>
              </w:rPr>
              <w:t>macyjno-komunikacyjnych</w:t>
            </w:r>
            <w:r w:rsidR="006718AD">
              <w:rPr>
                <w:rFonts w:ascii="Times New Roman" w:hAnsi="Times New Roman"/>
                <w:color w:val="000000"/>
                <w:spacing w:val="-2"/>
              </w:rPr>
              <w:t xml:space="preserve"> w szkołach </w:t>
            </w:r>
            <w:r w:rsidR="006718AD">
              <w:rPr>
                <w:rFonts w:ascii="Times New Roman" w:hAnsi="Times New Roman"/>
                <w:color w:val="000000"/>
                <w:spacing w:val="-2"/>
              </w:rPr>
              <w:lastRenderedPageBreak/>
              <w:t>podstawowych</w:t>
            </w:r>
            <w:r w:rsidR="008A3BF4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8A3BF4">
              <w:rPr>
                <w:rFonts w:ascii="Times New Roman" w:hAnsi="Times New Roman"/>
                <w:color w:val="000000"/>
                <w:spacing w:val="-2"/>
              </w:rPr>
              <w:br/>
              <w:t>i ponadpodstawowych</w:t>
            </w:r>
            <w:r w:rsidR="006718AD">
              <w:rPr>
                <w:rFonts w:ascii="Times New Roman" w:hAnsi="Times New Roman"/>
                <w:color w:val="000000"/>
                <w:spacing w:val="-2"/>
              </w:rPr>
              <w:t xml:space="preserve"> prowadzących kształceni</w:t>
            </w:r>
            <w:r w:rsidR="00912D99">
              <w:rPr>
                <w:rFonts w:ascii="Times New Roman" w:hAnsi="Times New Roman"/>
                <w:color w:val="000000"/>
                <w:spacing w:val="-2"/>
              </w:rPr>
              <w:t>e</w:t>
            </w:r>
            <w:r w:rsidR="006718AD">
              <w:rPr>
                <w:rFonts w:ascii="Times New Roman" w:hAnsi="Times New Roman"/>
                <w:color w:val="000000"/>
                <w:spacing w:val="-2"/>
              </w:rPr>
              <w:t xml:space="preserve"> w formie dziennej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  <w:p w14:paraId="0EE9D28C" w14:textId="5FF7AC08" w:rsidR="00295B79" w:rsidRPr="0069641D" w:rsidRDefault="00295B79" w:rsidP="003B52F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295B79" w:rsidRPr="008B4FE6" w14:paraId="17C1F9A8" w14:textId="77777777" w:rsidTr="008A3BF4">
        <w:trPr>
          <w:gridAfter w:val="1"/>
          <w:wAfter w:w="10" w:type="dxa"/>
          <w:trHeight w:val="142"/>
        </w:trPr>
        <w:tc>
          <w:tcPr>
            <w:tcW w:w="3148" w:type="dxa"/>
            <w:gridSpan w:val="5"/>
            <w:shd w:val="clear" w:color="auto" w:fill="auto"/>
          </w:tcPr>
          <w:p w14:paraId="173CE57E" w14:textId="0B410BEC" w:rsidR="00295B79" w:rsidRPr="0069641D" w:rsidRDefault="0061328A" w:rsidP="00AD412E">
            <w:pPr>
              <w:tabs>
                <w:tab w:val="left" w:pos="1560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</w:t>
            </w:r>
            <w:r w:rsidR="00295B79">
              <w:rPr>
                <w:rFonts w:ascii="Times New Roman" w:hAnsi="Times New Roman"/>
                <w:color w:val="000000"/>
              </w:rPr>
              <w:t>icea ogólnokształcące</w:t>
            </w:r>
            <w:r w:rsidR="00295B79">
              <w:rPr>
                <w:rFonts w:ascii="Times New Roman" w:hAnsi="Times New Roman"/>
                <w:color w:val="000000"/>
                <w:spacing w:val="-2"/>
              </w:rPr>
              <w:t xml:space="preserve"> dla dzieci i młodzieży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163CCBB9" w14:textId="192C342D" w:rsidR="00295B79" w:rsidRPr="0069641D" w:rsidRDefault="002E21F9" w:rsidP="004F3E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E21F9">
              <w:rPr>
                <w:rFonts w:ascii="Times New Roman" w:hAnsi="Times New Roman"/>
                <w:color w:val="000000"/>
                <w:spacing w:val="-2"/>
              </w:rPr>
              <w:t>2400</w:t>
            </w:r>
          </w:p>
        </w:tc>
        <w:tc>
          <w:tcPr>
            <w:tcW w:w="2410" w:type="dxa"/>
            <w:gridSpan w:val="10"/>
            <w:vMerge/>
            <w:shd w:val="clear" w:color="auto" w:fill="auto"/>
          </w:tcPr>
          <w:p w14:paraId="35602D7B" w14:textId="37E5A726" w:rsidR="00295B79" w:rsidRPr="0069641D" w:rsidRDefault="00295B79" w:rsidP="005B18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3536" w:type="dxa"/>
            <w:gridSpan w:val="8"/>
            <w:vMerge/>
            <w:shd w:val="clear" w:color="auto" w:fill="auto"/>
          </w:tcPr>
          <w:p w14:paraId="45BDA724" w14:textId="0E0AE2CA" w:rsidR="00295B79" w:rsidRPr="0069641D" w:rsidRDefault="00295B79" w:rsidP="003B52F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295B79" w:rsidRPr="008B4FE6" w14:paraId="6D29775D" w14:textId="77777777" w:rsidTr="008A3BF4">
        <w:trPr>
          <w:gridAfter w:val="1"/>
          <w:wAfter w:w="10" w:type="dxa"/>
          <w:trHeight w:val="142"/>
        </w:trPr>
        <w:tc>
          <w:tcPr>
            <w:tcW w:w="3148" w:type="dxa"/>
            <w:gridSpan w:val="5"/>
            <w:shd w:val="clear" w:color="auto" w:fill="auto"/>
          </w:tcPr>
          <w:p w14:paraId="296697F2" w14:textId="38D5797D" w:rsidR="00295B79" w:rsidRPr="0069641D" w:rsidRDefault="00295B79" w:rsidP="00AD412E">
            <w:pPr>
              <w:tabs>
                <w:tab w:val="left" w:pos="1560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technika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29494FFC" w14:textId="50027C66" w:rsidR="00295B79" w:rsidRPr="0069641D" w:rsidRDefault="002E21F9" w:rsidP="004F3E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E21F9">
              <w:rPr>
                <w:rFonts w:ascii="Times New Roman" w:hAnsi="Times New Roman"/>
                <w:color w:val="000000"/>
                <w:spacing w:val="-2"/>
              </w:rPr>
              <w:t>1858</w:t>
            </w:r>
          </w:p>
        </w:tc>
        <w:tc>
          <w:tcPr>
            <w:tcW w:w="2410" w:type="dxa"/>
            <w:gridSpan w:val="10"/>
            <w:vMerge/>
            <w:shd w:val="clear" w:color="auto" w:fill="auto"/>
          </w:tcPr>
          <w:p w14:paraId="7C8E369B" w14:textId="44296E2F" w:rsidR="00295B79" w:rsidRPr="0069641D" w:rsidRDefault="00295B79" w:rsidP="005B18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3536" w:type="dxa"/>
            <w:gridSpan w:val="8"/>
            <w:vMerge/>
            <w:shd w:val="clear" w:color="auto" w:fill="auto"/>
          </w:tcPr>
          <w:p w14:paraId="76D1E41F" w14:textId="2841CBA0" w:rsidR="00295B79" w:rsidRPr="0069641D" w:rsidRDefault="00295B79" w:rsidP="003B52F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295B79" w:rsidRPr="008B4FE6" w14:paraId="0F008E1D" w14:textId="77777777" w:rsidTr="008A3BF4">
        <w:trPr>
          <w:gridAfter w:val="1"/>
          <w:wAfter w:w="10" w:type="dxa"/>
          <w:trHeight w:val="142"/>
        </w:trPr>
        <w:tc>
          <w:tcPr>
            <w:tcW w:w="3148" w:type="dxa"/>
            <w:gridSpan w:val="5"/>
            <w:shd w:val="clear" w:color="auto" w:fill="auto"/>
          </w:tcPr>
          <w:p w14:paraId="1E4B76A3" w14:textId="2628B03A" w:rsidR="00295B79" w:rsidRDefault="00295B79" w:rsidP="00AD412E">
            <w:pPr>
              <w:tabs>
                <w:tab w:val="left" w:pos="1560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szkoły specjalne przysposabiające do pracy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50130AE7" w14:textId="75B9C248" w:rsidR="00295B79" w:rsidRPr="0069641D" w:rsidRDefault="002E21F9" w:rsidP="004F3E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E21F9">
              <w:rPr>
                <w:rFonts w:ascii="Times New Roman" w:hAnsi="Times New Roman"/>
                <w:color w:val="000000"/>
                <w:spacing w:val="-2"/>
              </w:rPr>
              <w:t>565</w:t>
            </w:r>
          </w:p>
        </w:tc>
        <w:tc>
          <w:tcPr>
            <w:tcW w:w="2410" w:type="dxa"/>
            <w:gridSpan w:val="10"/>
            <w:vMerge/>
            <w:shd w:val="clear" w:color="auto" w:fill="auto"/>
          </w:tcPr>
          <w:p w14:paraId="059628E5" w14:textId="2DDEFD6D" w:rsidR="00295B79" w:rsidRPr="0069641D" w:rsidRDefault="00295B79" w:rsidP="005B18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3536" w:type="dxa"/>
            <w:gridSpan w:val="8"/>
            <w:vMerge/>
            <w:shd w:val="clear" w:color="auto" w:fill="auto"/>
          </w:tcPr>
          <w:p w14:paraId="6CAB9F06" w14:textId="7C68126C" w:rsidR="00295B79" w:rsidRPr="0069641D" w:rsidRDefault="00295B79" w:rsidP="003B52F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295B79" w:rsidRPr="008B4FE6" w14:paraId="48294B66" w14:textId="77777777" w:rsidTr="008A3BF4">
        <w:trPr>
          <w:gridAfter w:val="1"/>
          <w:wAfter w:w="10" w:type="dxa"/>
          <w:trHeight w:val="142"/>
        </w:trPr>
        <w:tc>
          <w:tcPr>
            <w:tcW w:w="3148" w:type="dxa"/>
            <w:gridSpan w:val="5"/>
            <w:shd w:val="clear" w:color="auto" w:fill="auto"/>
          </w:tcPr>
          <w:p w14:paraId="31ABA6D5" w14:textId="01FD63B0" w:rsidR="00295B79" w:rsidRDefault="00295B79" w:rsidP="00AD412E">
            <w:pPr>
              <w:tabs>
                <w:tab w:val="left" w:pos="1560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branżowe szkoły I stopnia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212BF58C" w14:textId="6B3C0175" w:rsidR="00295B79" w:rsidRPr="0069641D" w:rsidRDefault="002E21F9" w:rsidP="004F3E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E21F9">
              <w:rPr>
                <w:rFonts w:ascii="Times New Roman" w:hAnsi="Times New Roman"/>
                <w:color w:val="000000"/>
                <w:spacing w:val="-2"/>
              </w:rPr>
              <w:t>1695</w:t>
            </w:r>
          </w:p>
        </w:tc>
        <w:tc>
          <w:tcPr>
            <w:tcW w:w="2410" w:type="dxa"/>
            <w:gridSpan w:val="10"/>
            <w:vMerge/>
            <w:shd w:val="clear" w:color="auto" w:fill="auto"/>
          </w:tcPr>
          <w:p w14:paraId="2E77D03B" w14:textId="65A2A9B8" w:rsidR="00295B79" w:rsidRPr="0069641D" w:rsidRDefault="00295B79" w:rsidP="005B18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3536" w:type="dxa"/>
            <w:gridSpan w:val="8"/>
            <w:vMerge/>
            <w:shd w:val="clear" w:color="auto" w:fill="auto"/>
          </w:tcPr>
          <w:p w14:paraId="457C2F24" w14:textId="316514EF" w:rsidR="00295B79" w:rsidRPr="0069641D" w:rsidRDefault="00295B79" w:rsidP="003B52F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295B79" w:rsidRPr="008B4FE6" w14:paraId="34DB0C41" w14:textId="77777777" w:rsidTr="008A3BF4">
        <w:trPr>
          <w:gridAfter w:val="1"/>
          <w:wAfter w:w="10" w:type="dxa"/>
          <w:trHeight w:val="142"/>
        </w:trPr>
        <w:tc>
          <w:tcPr>
            <w:tcW w:w="3148" w:type="dxa"/>
            <w:gridSpan w:val="5"/>
            <w:shd w:val="clear" w:color="auto" w:fill="auto"/>
          </w:tcPr>
          <w:p w14:paraId="6AD51F99" w14:textId="70E5F668" w:rsidR="00295B79" w:rsidRPr="0069641D" w:rsidRDefault="00295B79" w:rsidP="00AD412E">
            <w:pPr>
              <w:tabs>
                <w:tab w:val="left" w:pos="1560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branżowe szkoły II stopnia kształcące w formie dziennej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0D2A1151" w14:textId="496AD4AB" w:rsidR="00295B79" w:rsidRDefault="002E21F9" w:rsidP="004F3E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E21F9">
              <w:rPr>
                <w:rFonts w:ascii="Times New Roman" w:hAnsi="Times New Roman"/>
                <w:color w:val="000000"/>
                <w:spacing w:val="-2"/>
              </w:rPr>
              <w:t>56</w:t>
            </w:r>
          </w:p>
        </w:tc>
        <w:tc>
          <w:tcPr>
            <w:tcW w:w="2410" w:type="dxa"/>
            <w:gridSpan w:val="10"/>
            <w:vMerge/>
            <w:shd w:val="clear" w:color="auto" w:fill="auto"/>
          </w:tcPr>
          <w:p w14:paraId="21E71716" w14:textId="1FAF77AD" w:rsidR="00295B79" w:rsidRPr="0069641D" w:rsidRDefault="00295B79" w:rsidP="005B181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  <w:gridSpan w:val="8"/>
            <w:vMerge/>
            <w:shd w:val="clear" w:color="auto" w:fill="auto"/>
          </w:tcPr>
          <w:p w14:paraId="396D657C" w14:textId="001708F7" w:rsidR="00295B79" w:rsidRPr="0069641D" w:rsidRDefault="00295B79" w:rsidP="003B52F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61328A" w:rsidRPr="008B4FE6" w14:paraId="555627AB" w14:textId="77777777" w:rsidTr="008A3BF4">
        <w:trPr>
          <w:gridAfter w:val="1"/>
          <w:wAfter w:w="10" w:type="dxa"/>
          <w:trHeight w:val="142"/>
        </w:trPr>
        <w:tc>
          <w:tcPr>
            <w:tcW w:w="3148" w:type="dxa"/>
            <w:gridSpan w:val="5"/>
            <w:shd w:val="clear" w:color="auto" w:fill="auto"/>
          </w:tcPr>
          <w:p w14:paraId="53880843" w14:textId="30610BAE" w:rsidR="0061328A" w:rsidRDefault="0061328A" w:rsidP="00AD412E">
            <w:pPr>
              <w:tabs>
                <w:tab w:val="left" w:pos="1560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bookmarkStart w:id="4" w:name="_Hlk170186306"/>
            <w:r>
              <w:rPr>
                <w:rFonts w:ascii="Times New Roman" w:hAnsi="Times New Roman"/>
                <w:color w:val="000000"/>
              </w:rPr>
              <w:t>Szkoły policealne kształcące w formie dziennej</w:t>
            </w:r>
            <w:bookmarkEnd w:id="4"/>
          </w:p>
        </w:tc>
        <w:tc>
          <w:tcPr>
            <w:tcW w:w="1843" w:type="dxa"/>
            <w:gridSpan w:val="6"/>
            <w:shd w:val="clear" w:color="auto" w:fill="auto"/>
          </w:tcPr>
          <w:p w14:paraId="24B1C5F6" w14:textId="42A7749C" w:rsidR="0061328A" w:rsidRPr="002E21F9" w:rsidRDefault="008F3EBB" w:rsidP="004F3E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232</w:t>
            </w:r>
          </w:p>
        </w:tc>
        <w:tc>
          <w:tcPr>
            <w:tcW w:w="2410" w:type="dxa"/>
            <w:gridSpan w:val="10"/>
            <w:vMerge/>
            <w:shd w:val="clear" w:color="auto" w:fill="auto"/>
          </w:tcPr>
          <w:p w14:paraId="53043D1E" w14:textId="77777777" w:rsidR="0061328A" w:rsidRPr="0069641D" w:rsidRDefault="0061328A" w:rsidP="005B181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  <w:gridSpan w:val="8"/>
            <w:vMerge/>
            <w:shd w:val="clear" w:color="auto" w:fill="auto"/>
          </w:tcPr>
          <w:p w14:paraId="64A97E10" w14:textId="77777777" w:rsidR="0061328A" w:rsidRPr="0069641D" w:rsidRDefault="0061328A" w:rsidP="003B52F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295B79" w:rsidRPr="008B4FE6" w14:paraId="751F28D8" w14:textId="77777777" w:rsidTr="008A3BF4">
        <w:trPr>
          <w:gridAfter w:val="1"/>
          <w:wAfter w:w="10" w:type="dxa"/>
          <w:trHeight w:val="142"/>
        </w:trPr>
        <w:tc>
          <w:tcPr>
            <w:tcW w:w="3148" w:type="dxa"/>
            <w:gridSpan w:val="5"/>
            <w:shd w:val="clear" w:color="auto" w:fill="auto"/>
          </w:tcPr>
          <w:p w14:paraId="26130D84" w14:textId="5D83D48F" w:rsidR="00295B79" w:rsidDel="005B1812" w:rsidRDefault="00295B79" w:rsidP="00AD412E">
            <w:pPr>
              <w:tabs>
                <w:tab w:val="left" w:pos="1560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jednostki samorządu terytorialnego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43FA370D" w14:textId="2C76F399" w:rsidR="00295B79" w:rsidRDefault="00295B79" w:rsidP="004F3E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280</w:t>
            </w:r>
            <w:r w:rsidR="002E21F9">
              <w:rPr>
                <w:rFonts w:ascii="Times New Roman" w:hAnsi="Times New Roman"/>
                <w:color w:val="000000"/>
                <w:spacing w:val="-2"/>
              </w:rPr>
              <w:t>9</w:t>
            </w:r>
          </w:p>
        </w:tc>
        <w:tc>
          <w:tcPr>
            <w:tcW w:w="2410" w:type="dxa"/>
            <w:gridSpan w:val="10"/>
            <w:vMerge/>
            <w:shd w:val="clear" w:color="auto" w:fill="auto"/>
          </w:tcPr>
          <w:p w14:paraId="711ECD1B" w14:textId="77777777" w:rsidR="00295B79" w:rsidRPr="0069641D" w:rsidRDefault="00295B79" w:rsidP="005B181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  <w:gridSpan w:val="8"/>
            <w:vMerge/>
            <w:shd w:val="clear" w:color="auto" w:fill="auto"/>
          </w:tcPr>
          <w:p w14:paraId="45AF676A" w14:textId="77777777" w:rsidR="00295B79" w:rsidRPr="0069641D" w:rsidRDefault="00295B79" w:rsidP="003B52F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295B79" w:rsidRPr="008B4FE6" w14:paraId="3E1682BB" w14:textId="77777777" w:rsidTr="008A3BF4">
        <w:trPr>
          <w:gridAfter w:val="1"/>
          <w:wAfter w:w="10" w:type="dxa"/>
          <w:trHeight w:val="142"/>
        </w:trPr>
        <w:tc>
          <w:tcPr>
            <w:tcW w:w="3148" w:type="dxa"/>
            <w:gridSpan w:val="5"/>
            <w:shd w:val="clear" w:color="auto" w:fill="auto"/>
          </w:tcPr>
          <w:p w14:paraId="22A4348E" w14:textId="118AEE40" w:rsidR="00295B79" w:rsidRDefault="000F4297" w:rsidP="00A256EC">
            <w:pPr>
              <w:tabs>
                <w:tab w:val="left" w:pos="1560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</w:t>
            </w:r>
            <w:r w:rsidR="00295B79">
              <w:rPr>
                <w:rFonts w:ascii="Times New Roman" w:hAnsi="Times New Roman"/>
                <w:color w:val="000000"/>
              </w:rPr>
              <w:t>inistrowie</w:t>
            </w:r>
            <w:r>
              <w:rPr>
                <w:rFonts w:ascii="Times New Roman" w:hAnsi="Times New Roman"/>
                <w:color w:val="000000"/>
              </w:rPr>
              <w:t xml:space="preserve"> prowadzący szkoły, z wyjątkiem ministra właściwego do spraw kul</w:t>
            </w:r>
            <w:r w:rsidR="00A256EC">
              <w:rPr>
                <w:rFonts w:ascii="Times New Roman" w:hAnsi="Times New Roman"/>
                <w:color w:val="000000"/>
              </w:rPr>
              <w:t>t</w:t>
            </w:r>
            <w:r>
              <w:rPr>
                <w:rFonts w:ascii="Times New Roman" w:hAnsi="Times New Roman"/>
                <w:color w:val="000000"/>
              </w:rPr>
              <w:t xml:space="preserve">ury i </w:t>
            </w:r>
            <w:r w:rsidR="00A256EC">
              <w:rPr>
                <w:rFonts w:ascii="Times New Roman" w:hAnsi="Times New Roman"/>
                <w:color w:val="000000"/>
              </w:rPr>
              <w:t xml:space="preserve">ochrony </w:t>
            </w:r>
            <w:r>
              <w:rPr>
                <w:rFonts w:ascii="Times New Roman" w:hAnsi="Times New Roman"/>
                <w:color w:val="000000"/>
              </w:rPr>
              <w:t>dziedzictwa narodowego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1080F52B" w14:textId="54215FF4" w:rsidR="00295B79" w:rsidRDefault="00295B79" w:rsidP="004F3E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7</w:t>
            </w:r>
          </w:p>
        </w:tc>
        <w:tc>
          <w:tcPr>
            <w:tcW w:w="2410" w:type="dxa"/>
            <w:gridSpan w:val="10"/>
            <w:vMerge/>
            <w:shd w:val="clear" w:color="auto" w:fill="auto"/>
          </w:tcPr>
          <w:p w14:paraId="3E4A3455" w14:textId="77777777" w:rsidR="00295B79" w:rsidRPr="0069641D" w:rsidRDefault="00295B79" w:rsidP="005B181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  <w:gridSpan w:val="8"/>
            <w:vMerge/>
            <w:shd w:val="clear" w:color="auto" w:fill="auto"/>
          </w:tcPr>
          <w:p w14:paraId="3FC6862F" w14:textId="77777777" w:rsidR="00295B79" w:rsidRPr="0069641D" w:rsidRDefault="00295B79" w:rsidP="003B52F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295B79" w:rsidRPr="008B4FE6" w14:paraId="0CD18BB5" w14:textId="77777777" w:rsidTr="008A3BF4">
        <w:trPr>
          <w:gridAfter w:val="1"/>
          <w:wAfter w:w="10" w:type="dxa"/>
          <w:trHeight w:val="142"/>
        </w:trPr>
        <w:tc>
          <w:tcPr>
            <w:tcW w:w="3148" w:type="dxa"/>
            <w:gridSpan w:val="5"/>
            <w:shd w:val="clear" w:color="auto" w:fill="auto"/>
          </w:tcPr>
          <w:p w14:paraId="5DC0A93C" w14:textId="2ECE45CA" w:rsidR="00295B79" w:rsidRDefault="00295B79" w:rsidP="000F4297">
            <w:pPr>
              <w:tabs>
                <w:tab w:val="left" w:pos="1560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</w:t>
            </w:r>
            <w:r w:rsidRPr="00295B79">
              <w:rPr>
                <w:rFonts w:ascii="Times New Roman" w:hAnsi="Times New Roman"/>
                <w:color w:val="000000"/>
              </w:rPr>
              <w:t xml:space="preserve">soby fizyczne i osoby prawne inne niż </w:t>
            </w:r>
            <w:r w:rsidR="00671EB7">
              <w:rPr>
                <w:rFonts w:ascii="Times New Roman" w:hAnsi="Times New Roman"/>
                <w:color w:val="000000"/>
              </w:rPr>
              <w:t>jednostki samorządu terytorialnego</w:t>
            </w:r>
            <w:r w:rsidRPr="00295B79">
              <w:rPr>
                <w:rFonts w:ascii="Times New Roman" w:hAnsi="Times New Roman"/>
                <w:color w:val="000000"/>
              </w:rPr>
              <w:t xml:space="preserve"> prowadzące szkoły 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43293FEF" w14:textId="2F80B3E1" w:rsidR="00295B79" w:rsidRDefault="002E21F9" w:rsidP="004F3E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E21F9">
              <w:rPr>
                <w:rFonts w:ascii="Times New Roman" w:hAnsi="Times New Roman"/>
                <w:color w:val="000000"/>
                <w:spacing w:val="-2"/>
              </w:rPr>
              <w:t>3588</w:t>
            </w:r>
          </w:p>
        </w:tc>
        <w:tc>
          <w:tcPr>
            <w:tcW w:w="2410" w:type="dxa"/>
            <w:gridSpan w:val="10"/>
            <w:vMerge/>
            <w:shd w:val="clear" w:color="auto" w:fill="auto"/>
          </w:tcPr>
          <w:p w14:paraId="20868533" w14:textId="77777777" w:rsidR="00295B79" w:rsidRPr="0069641D" w:rsidRDefault="00295B79" w:rsidP="005B181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  <w:gridSpan w:val="8"/>
            <w:vMerge/>
            <w:shd w:val="clear" w:color="auto" w:fill="auto"/>
          </w:tcPr>
          <w:p w14:paraId="63B0B30B" w14:textId="77777777" w:rsidR="00295B79" w:rsidRPr="0069641D" w:rsidRDefault="00295B79" w:rsidP="003B52F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3B52F4" w:rsidRPr="008B4FE6" w14:paraId="79B7CDBF" w14:textId="77777777" w:rsidTr="00676C8D">
        <w:trPr>
          <w:gridAfter w:val="1"/>
          <w:wAfter w:w="10" w:type="dxa"/>
          <w:trHeight w:val="30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5271FB05" w14:textId="77777777" w:rsidR="003B52F4" w:rsidRPr="008B4FE6" w:rsidRDefault="003B52F4" w:rsidP="003B52F4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Informacje na temat</w:t>
            </w:r>
            <w:r>
              <w:rPr>
                <w:rFonts w:ascii="Times New Roman" w:hAnsi="Times New Roman"/>
                <w:b/>
                <w:color w:val="000000"/>
              </w:rPr>
              <w:t xml:space="preserve"> zakresu, czasu trwania i podsumowanie wyników </w:t>
            </w:r>
            <w:r w:rsidRPr="008B4FE6">
              <w:rPr>
                <w:rFonts w:ascii="Times New Roman" w:hAnsi="Times New Roman"/>
                <w:b/>
                <w:color w:val="000000"/>
              </w:rPr>
              <w:t>konsultacji</w:t>
            </w:r>
          </w:p>
        </w:tc>
      </w:tr>
      <w:tr w:rsidR="003B52F4" w:rsidRPr="008B4FE6" w14:paraId="382C59AA" w14:textId="606CE784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FFFFFF"/>
          </w:tcPr>
          <w:p w14:paraId="327FFE95" w14:textId="306F5563" w:rsidR="00754288" w:rsidRDefault="00754288" w:rsidP="00754288">
            <w:pPr>
              <w:spacing w:line="240" w:lineRule="auto"/>
              <w:jc w:val="both"/>
              <w:rPr>
                <w:rFonts w:ascii="Times New Roman" w:eastAsia="Times New Roman" w:hAnsi="Times New Roman"/>
                <w:szCs w:val="24"/>
                <w:lang w:val="x-none" w:eastAsia="x-none"/>
              </w:rPr>
            </w:pPr>
            <w:r w:rsidRPr="001F0159">
              <w:rPr>
                <w:rFonts w:ascii="Times New Roman" w:eastAsia="Times New Roman" w:hAnsi="Times New Roman"/>
                <w:szCs w:val="24"/>
                <w:lang w:eastAsia="x-none"/>
              </w:rPr>
              <w:t>Projekt rozporządzenia zosta</w:t>
            </w:r>
            <w:r w:rsidR="0094775F">
              <w:rPr>
                <w:rFonts w:ascii="Times New Roman" w:eastAsia="Times New Roman" w:hAnsi="Times New Roman"/>
                <w:szCs w:val="24"/>
                <w:lang w:eastAsia="x-none"/>
              </w:rPr>
              <w:t>nie</w:t>
            </w:r>
            <w:r w:rsidRPr="001F0159">
              <w:rPr>
                <w:rFonts w:ascii="Times New Roman" w:eastAsia="Times New Roman" w:hAnsi="Times New Roman"/>
                <w:szCs w:val="24"/>
                <w:lang w:val="x-none" w:eastAsia="x-none"/>
              </w:rPr>
              <w:t xml:space="preserve"> </w:t>
            </w:r>
            <w:r w:rsidRPr="001F0159">
              <w:rPr>
                <w:rFonts w:ascii="Times New Roman" w:eastAsia="Times New Roman" w:hAnsi="Times New Roman"/>
                <w:szCs w:val="24"/>
                <w:lang w:eastAsia="x-none"/>
              </w:rPr>
              <w:t>przekazany</w:t>
            </w:r>
            <w:r w:rsidRPr="001F0159">
              <w:rPr>
                <w:rFonts w:ascii="Times New Roman" w:eastAsia="Times New Roman" w:hAnsi="Times New Roman"/>
                <w:szCs w:val="24"/>
                <w:lang w:val="x-none" w:eastAsia="x-none"/>
              </w:rPr>
              <w:t xml:space="preserve"> do zaopiniowania przez </w:t>
            </w:r>
            <w:r w:rsidRPr="001F0159">
              <w:rPr>
                <w:rFonts w:ascii="Times New Roman" w:eastAsia="Times New Roman" w:hAnsi="Times New Roman"/>
                <w:szCs w:val="24"/>
                <w:lang w:eastAsia="x-none"/>
              </w:rPr>
              <w:t>reprezentatywne organizacje związkowe w trybie przewidzianym w ustawie z dnia 23 maja 1991 r. o związkach zawodowych (Dz. U. z 2022 r. poz. 854),</w:t>
            </w:r>
            <w:r w:rsidRPr="001F0159">
              <w:rPr>
                <w:rFonts w:ascii="Times New Roman" w:eastAsia="Times New Roman" w:hAnsi="Times New Roman"/>
                <w:b/>
                <w:szCs w:val="24"/>
                <w:lang w:eastAsia="x-none"/>
              </w:rPr>
              <w:t xml:space="preserve"> </w:t>
            </w:r>
            <w:r w:rsidRPr="001F0159">
              <w:rPr>
                <w:rFonts w:ascii="Times New Roman" w:eastAsia="Times New Roman" w:hAnsi="Times New Roman"/>
                <w:szCs w:val="24"/>
                <w:lang w:eastAsia="x-none"/>
              </w:rPr>
              <w:t>reprezentatywne organizacje pracodawców w trybie przewidzianym w ustawie z dnia 23 maja 1991 r. o organizacjach pracodawców (Dz. U. z 2022 r. poz. 97) i partnerów społecznych,</w:t>
            </w:r>
            <w:r w:rsidRPr="001F0159">
              <w:rPr>
                <w:rFonts w:ascii="Times New Roman" w:eastAsia="Times New Roman" w:hAnsi="Times New Roman"/>
                <w:szCs w:val="24"/>
                <w:lang w:val="x-none" w:eastAsia="x-none"/>
              </w:rPr>
              <w:t xml:space="preserve"> tj. przez: </w:t>
            </w:r>
          </w:p>
          <w:p w14:paraId="5C8B1B18" w14:textId="77777777" w:rsidR="00754288" w:rsidRPr="001F0159" w:rsidRDefault="00754288" w:rsidP="00754288">
            <w:pPr>
              <w:pStyle w:val="Nagwek"/>
              <w:numPr>
                <w:ilvl w:val="0"/>
                <w:numId w:val="36"/>
              </w:numPr>
              <w:tabs>
                <w:tab w:val="clear" w:pos="757"/>
                <w:tab w:val="num" w:pos="885"/>
              </w:tabs>
              <w:ind w:left="492" w:hanging="492"/>
              <w:jc w:val="both"/>
              <w:rPr>
                <w:rFonts w:ascii="Times New Roman" w:hAnsi="Times New Roman"/>
                <w:szCs w:val="24"/>
              </w:rPr>
            </w:pPr>
            <w:r w:rsidRPr="001F0159">
              <w:rPr>
                <w:rFonts w:ascii="Times New Roman" w:hAnsi="Times New Roman"/>
                <w:szCs w:val="24"/>
              </w:rPr>
              <w:t>Związek Przedsiębiorców i Pracodawców;</w:t>
            </w:r>
          </w:p>
          <w:p w14:paraId="5F9B5F87" w14:textId="77777777" w:rsidR="00754288" w:rsidRPr="001F0159" w:rsidRDefault="00754288" w:rsidP="00754288">
            <w:pPr>
              <w:pStyle w:val="Nagwek"/>
              <w:numPr>
                <w:ilvl w:val="0"/>
                <w:numId w:val="36"/>
              </w:numPr>
              <w:tabs>
                <w:tab w:val="clear" w:pos="757"/>
                <w:tab w:val="num" w:pos="885"/>
              </w:tabs>
              <w:ind w:left="492" w:hanging="492"/>
              <w:jc w:val="both"/>
              <w:rPr>
                <w:rFonts w:ascii="Times New Roman" w:hAnsi="Times New Roman"/>
                <w:szCs w:val="24"/>
              </w:rPr>
            </w:pPr>
            <w:r w:rsidRPr="001F0159">
              <w:rPr>
                <w:rFonts w:ascii="Times New Roman" w:hAnsi="Times New Roman"/>
                <w:szCs w:val="24"/>
              </w:rPr>
              <w:t>Związek Pracodawców Business Centre Club;</w:t>
            </w:r>
          </w:p>
          <w:p w14:paraId="66ACA8E4" w14:textId="77777777" w:rsidR="00754288" w:rsidRPr="001F0159" w:rsidRDefault="00754288" w:rsidP="00754288">
            <w:pPr>
              <w:pStyle w:val="Nagwek"/>
              <w:numPr>
                <w:ilvl w:val="0"/>
                <w:numId w:val="36"/>
              </w:numPr>
              <w:tabs>
                <w:tab w:val="clear" w:pos="757"/>
                <w:tab w:val="num" w:pos="885"/>
              </w:tabs>
              <w:ind w:left="492" w:hanging="492"/>
              <w:jc w:val="both"/>
              <w:rPr>
                <w:rFonts w:ascii="Times New Roman" w:hAnsi="Times New Roman"/>
                <w:szCs w:val="24"/>
              </w:rPr>
            </w:pPr>
            <w:r w:rsidRPr="001F0159">
              <w:rPr>
                <w:rFonts w:ascii="Times New Roman" w:hAnsi="Times New Roman"/>
                <w:szCs w:val="24"/>
              </w:rPr>
              <w:t>Federację Inicjatyw Oświatowych;</w:t>
            </w:r>
          </w:p>
          <w:p w14:paraId="08D80D6C" w14:textId="77777777" w:rsidR="00754288" w:rsidRPr="001F0159" w:rsidRDefault="00754288" w:rsidP="00754288">
            <w:pPr>
              <w:pStyle w:val="Nagwek"/>
              <w:numPr>
                <w:ilvl w:val="0"/>
                <w:numId w:val="36"/>
              </w:numPr>
              <w:tabs>
                <w:tab w:val="clear" w:pos="757"/>
                <w:tab w:val="num" w:pos="885"/>
              </w:tabs>
              <w:ind w:left="492" w:hanging="492"/>
              <w:jc w:val="both"/>
              <w:rPr>
                <w:rFonts w:ascii="Times New Roman" w:hAnsi="Times New Roman"/>
                <w:szCs w:val="24"/>
              </w:rPr>
            </w:pPr>
            <w:r w:rsidRPr="001F0159">
              <w:rPr>
                <w:rFonts w:ascii="Times New Roman" w:hAnsi="Times New Roman"/>
                <w:szCs w:val="24"/>
              </w:rPr>
              <w:t>Forum Związków Zawodowych;</w:t>
            </w:r>
          </w:p>
          <w:p w14:paraId="63878C7F" w14:textId="77777777" w:rsidR="00754288" w:rsidRPr="001F0159" w:rsidRDefault="00754288" w:rsidP="00754288">
            <w:pPr>
              <w:pStyle w:val="Nagwek"/>
              <w:numPr>
                <w:ilvl w:val="0"/>
                <w:numId w:val="36"/>
              </w:numPr>
              <w:tabs>
                <w:tab w:val="clear" w:pos="757"/>
                <w:tab w:val="num" w:pos="885"/>
              </w:tabs>
              <w:ind w:left="492" w:hanging="492"/>
              <w:jc w:val="both"/>
              <w:rPr>
                <w:rFonts w:ascii="Times New Roman" w:hAnsi="Times New Roman"/>
                <w:szCs w:val="24"/>
              </w:rPr>
            </w:pPr>
            <w:r w:rsidRPr="001F0159">
              <w:rPr>
                <w:rFonts w:ascii="Times New Roman" w:hAnsi="Times New Roman"/>
                <w:szCs w:val="24"/>
              </w:rPr>
              <w:t>Komisję Krajową NSZZ „Solidarność 80”;</w:t>
            </w:r>
          </w:p>
          <w:p w14:paraId="6225E10A" w14:textId="77777777" w:rsidR="00754288" w:rsidRPr="001F0159" w:rsidRDefault="00754288" w:rsidP="00754288">
            <w:pPr>
              <w:pStyle w:val="Nagwek"/>
              <w:numPr>
                <w:ilvl w:val="0"/>
                <w:numId w:val="36"/>
              </w:numPr>
              <w:tabs>
                <w:tab w:val="clear" w:pos="757"/>
                <w:tab w:val="num" w:pos="885"/>
              </w:tabs>
              <w:ind w:left="492" w:hanging="492"/>
              <w:jc w:val="both"/>
              <w:rPr>
                <w:rFonts w:ascii="Times New Roman" w:hAnsi="Times New Roman"/>
                <w:szCs w:val="24"/>
              </w:rPr>
            </w:pPr>
            <w:r w:rsidRPr="001F0159">
              <w:rPr>
                <w:rFonts w:ascii="Times New Roman" w:hAnsi="Times New Roman"/>
                <w:szCs w:val="24"/>
              </w:rPr>
              <w:t xml:space="preserve">Krajową Izbę Gospodarczą; </w:t>
            </w:r>
          </w:p>
          <w:p w14:paraId="623734F7" w14:textId="77777777" w:rsidR="00754288" w:rsidRPr="001F0159" w:rsidRDefault="00754288" w:rsidP="00754288">
            <w:pPr>
              <w:pStyle w:val="Nagwek"/>
              <w:numPr>
                <w:ilvl w:val="0"/>
                <w:numId w:val="36"/>
              </w:numPr>
              <w:tabs>
                <w:tab w:val="clear" w:pos="757"/>
                <w:tab w:val="num" w:pos="885"/>
              </w:tabs>
              <w:ind w:left="492" w:hanging="492"/>
              <w:jc w:val="both"/>
              <w:rPr>
                <w:rFonts w:ascii="Times New Roman" w:hAnsi="Times New Roman"/>
                <w:szCs w:val="24"/>
              </w:rPr>
            </w:pPr>
            <w:r w:rsidRPr="001F0159">
              <w:rPr>
                <w:rFonts w:ascii="Times New Roman" w:hAnsi="Times New Roman"/>
                <w:szCs w:val="24"/>
              </w:rPr>
              <w:t>Krajowe Forum Oświaty Niepublicznej;</w:t>
            </w:r>
          </w:p>
          <w:p w14:paraId="7AF7DCFD" w14:textId="77777777" w:rsidR="00754288" w:rsidRPr="001F0159" w:rsidRDefault="00754288" w:rsidP="00754288">
            <w:pPr>
              <w:pStyle w:val="Nagwek"/>
              <w:numPr>
                <w:ilvl w:val="0"/>
                <w:numId w:val="36"/>
              </w:numPr>
              <w:tabs>
                <w:tab w:val="clear" w:pos="757"/>
                <w:tab w:val="left" w:pos="743"/>
              </w:tabs>
              <w:ind w:left="492" w:hanging="492"/>
              <w:jc w:val="both"/>
              <w:rPr>
                <w:rFonts w:ascii="Times New Roman" w:hAnsi="Times New Roman"/>
                <w:szCs w:val="24"/>
              </w:rPr>
            </w:pPr>
            <w:r w:rsidRPr="001F0159">
              <w:rPr>
                <w:rFonts w:ascii="Times New Roman" w:hAnsi="Times New Roman"/>
                <w:szCs w:val="24"/>
              </w:rPr>
              <w:t xml:space="preserve">Niezależny Samorządny Związek Zawodowy Pracowników Schronisk dla Nieletnich i Zakładów Poprawczych; </w:t>
            </w:r>
          </w:p>
          <w:p w14:paraId="11E5E061" w14:textId="77777777" w:rsidR="00754288" w:rsidRPr="001F0159" w:rsidRDefault="00754288" w:rsidP="00754288">
            <w:pPr>
              <w:pStyle w:val="Nagwek"/>
              <w:numPr>
                <w:ilvl w:val="0"/>
                <w:numId w:val="36"/>
              </w:numPr>
              <w:ind w:left="492" w:hanging="492"/>
              <w:jc w:val="both"/>
              <w:rPr>
                <w:rFonts w:ascii="Times New Roman" w:hAnsi="Times New Roman"/>
                <w:szCs w:val="24"/>
              </w:rPr>
            </w:pPr>
            <w:r w:rsidRPr="001F0159">
              <w:rPr>
                <w:rFonts w:ascii="Times New Roman" w:hAnsi="Times New Roman"/>
                <w:szCs w:val="24"/>
              </w:rPr>
              <w:t>Ogólnopolskie Porozumienie Związków Zawodowych;</w:t>
            </w:r>
          </w:p>
          <w:p w14:paraId="3ADDB67D" w14:textId="77777777" w:rsidR="00754288" w:rsidRPr="001F0159" w:rsidRDefault="00754288" w:rsidP="00754288">
            <w:pPr>
              <w:pStyle w:val="Nagwek"/>
              <w:numPr>
                <w:ilvl w:val="0"/>
                <w:numId w:val="36"/>
              </w:numPr>
              <w:tabs>
                <w:tab w:val="clear" w:pos="757"/>
                <w:tab w:val="clear" w:pos="4536"/>
                <w:tab w:val="left" w:pos="885"/>
              </w:tabs>
              <w:ind w:left="492" w:hanging="492"/>
              <w:jc w:val="both"/>
              <w:rPr>
                <w:rFonts w:ascii="Times New Roman" w:hAnsi="Times New Roman"/>
                <w:szCs w:val="24"/>
              </w:rPr>
            </w:pPr>
            <w:r w:rsidRPr="001F0159">
              <w:rPr>
                <w:rFonts w:ascii="Times New Roman" w:hAnsi="Times New Roman"/>
                <w:szCs w:val="24"/>
              </w:rPr>
              <w:t>Ogólnopolskie Stowarzyszenie Kadry Kierowniczej Oświaty;</w:t>
            </w:r>
          </w:p>
          <w:p w14:paraId="58AEFDF2" w14:textId="77777777" w:rsidR="00754288" w:rsidRPr="001F0159" w:rsidRDefault="00754288" w:rsidP="00754288">
            <w:pPr>
              <w:pStyle w:val="Nagwek"/>
              <w:numPr>
                <w:ilvl w:val="0"/>
                <w:numId w:val="36"/>
              </w:numPr>
              <w:tabs>
                <w:tab w:val="clear" w:pos="757"/>
                <w:tab w:val="clear" w:pos="4536"/>
                <w:tab w:val="num" w:pos="885"/>
                <w:tab w:val="left" w:pos="4680"/>
              </w:tabs>
              <w:ind w:left="492" w:hanging="492"/>
              <w:jc w:val="both"/>
              <w:rPr>
                <w:rFonts w:ascii="Times New Roman" w:hAnsi="Times New Roman"/>
                <w:szCs w:val="24"/>
              </w:rPr>
            </w:pPr>
            <w:r w:rsidRPr="001F0159">
              <w:rPr>
                <w:rFonts w:ascii="Times New Roman" w:hAnsi="Times New Roman"/>
                <w:szCs w:val="24"/>
              </w:rPr>
              <w:t xml:space="preserve">Konfederację Lewiatan; </w:t>
            </w:r>
          </w:p>
          <w:p w14:paraId="4C5108ED" w14:textId="77777777" w:rsidR="00754288" w:rsidRPr="001F0159" w:rsidRDefault="00754288" w:rsidP="00754288">
            <w:pPr>
              <w:pStyle w:val="Nagwek"/>
              <w:numPr>
                <w:ilvl w:val="0"/>
                <w:numId w:val="36"/>
              </w:numPr>
              <w:tabs>
                <w:tab w:val="clear" w:pos="757"/>
                <w:tab w:val="left" w:pos="885"/>
              </w:tabs>
              <w:ind w:left="492" w:hanging="492"/>
              <w:jc w:val="both"/>
              <w:rPr>
                <w:rFonts w:ascii="Times New Roman" w:hAnsi="Times New Roman"/>
                <w:szCs w:val="24"/>
              </w:rPr>
            </w:pPr>
            <w:r w:rsidRPr="001F0159">
              <w:rPr>
                <w:rFonts w:ascii="Times New Roman" w:hAnsi="Times New Roman"/>
                <w:szCs w:val="24"/>
              </w:rPr>
              <w:t>Polski Związek Logopedów;</w:t>
            </w:r>
          </w:p>
          <w:p w14:paraId="5BD04809" w14:textId="77777777" w:rsidR="00754288" w:rsidRPr="001F0159" w:rsidRDefault="00754288" w:rsidP="00754288">
            <w:pPr>
              <w:pStyle w:val="Nagwek"/>
              <w:numPr>
                <w:ilvl w:val="0"/>
                <w:numId w:val="36"/>
              </w:numPr>
              <w:ind w:left="492" w:hanging="492"/>
              <w:jc w:val="both"/>
              <w:rPr>
                <w:rFonts w:ascii="Times New Roman" w:hAnsi="Times New Roman"/>
                <w:szCs w:val="24"/>
              </w:rPr>
            </w:pPr>
            <w:r w:rsidRPr="001F0159">
              <w:rPr>
                <w:rFonts w:ascii="Times New Roman" w:hAnsi="Times New Roman"/>
                <w:szCs w:val="24"/>
              </w:rPr>
              <w:t>Polskie Stowarzyszenie na Rzecz Osób z Niepełnosprawnością Intelektualną; </w:t>
            </w:r>
          </w:p>
          <w:p w14:paraId="6068563D" w14:textId="77777777" w:rsidR="00754288" w:rsidRPr="001F0159" w:rsidRDefault="00754288" w:rsidP="00754288">
            <w:pPr>
              <w:pStyle w:val="Nagwek"/>
              <w:numPr>
                <w:ilvl w:val="0"/>
                <w:numId w:val="36"/>
              </w:numPr>
              <w:tabs>
                <w:tab w:val="clear" w:pos="757"/>
                <w:tab w:val="num" w:pos="851"/>
              </w:tabs>
              <w:ind w:left="492" w:hanging="492"/>
              <w:jc w:val="both"/>
              <w:rPr>
                <w:rFonts w:ascii="Times New Roman" w:hAnsi="Times New Roman"/>
                <w:szCs w:val="24"/>
              </w:rPr>
            </w:pPr>
            <w:r w:rsidRPr="001F0159">
              <w:rPr>
                <w:rFonts w:ascii="Times New Roman" w:hAnsi="Times New Roman"/>
                <w:szCs w:val="24"/>
              </w:rPr>
              <w:t>Pracodawców Rzeczypospolitej Polskiej;</w:t>
            </w:r>
          </w:p>
          <w:p w14:paraId="1DC13B41" w14:textId="77777777" w:rsidR="00754288" w:rsidRPr="001F0159" w:rsidRDefault="00754288" w:rsidP="00754288">
            <w:pPr>
              <w:pStyle w:val="Nagwek"/>
              <w:numPr>
                <w:ilvl w:val="0"/>
                <w:numId w:val="36"/>
              </w:numPr>
              <w:tabs>
                <w:tab w:val="clear" w:pos="757"/>
                <w:tab w:val="num" w:pos="885"/>
              </w:tabs>
              <w:ind w:left="492" w:hanging="492"/>
              <w:jc w:val="both"/>
              <w:rPr>
                <w:rFonts w:ascii="Times New Roman" w:hAnsi="Times New Roman"/>
                <w:szCs w:val="24"/>
              </w:rPr>
            </w:pPr>
            <w:r w:rsidRPr="001F0159">
              <w:rPr>
                <w:rFonts w:ascii="Times New Roman" w:hAnsi="Times New Roman"/>
                <w:szCs w:val="24"/>
              </w:rPr>
              <w:t>Sekcję Krajową Oświaty i Wychowania NSZZ „Solidarność”;</w:t>
            </w:r>
          </w:p>
          <w:p w14:paraId="190ADEF8" w14:textId="77777777" w:rsidR="00754288" w:rsidRPr="001F0159" w:rsidRDefault="00754288" w:rsidP="00754288">
            <w:pPr>
              <w:pStyle w:val="Nagwek"/>
              <w:numPr>
                <w:ilvl w:val="0"/>
                <w:numId w:val="36"/>
              </w:numPr>
              <w:tabs>
                <w:tab w:val="clear" w:pos="757"/>
                <w:tab w:val="num" w:pos="885"/>
              </w:tabs>
              <w:ind w:left="492" w:hanging="492"/>
              <w:jc w:val="both"/>
              <w:rPr>
                <w:rFonts w:ascii="Times New Roman" w:hAnsi="Times New Roman"/>
                <w:szCs w:val="24"/>
              </w:rPr>
            </w:pPr>
            <w:r w:rsidRPr="001F0159">
              <w:rPr>
                <w:rFonts w:ascii="Times New Roman" w:hAnsi="Times New Roman"/>
                <w:szCs w:val="24"/>
              </w:rPr>
              <w:t>Sekcję Oświaty KNSZZ „Solidarność 80”;</w:t>
            </w:r>
          </w:p>
          <w:p w14:paraId="511885F7" w14:textId="77777777" w:rsidR="00754288" w:rsidRPr="001F0159" w:rsidRDefault="00754288" w:rsidP="00754288">
            <w:pPr>
              <w:pStyle w:val="Nagwek"/>
              <w:numPr>
                <w:ilvl w:val="0"/>
                <w:numId w:val="36"/>
              </w:numPr>
              <w:tabs>
                <w:tab w:val="clear" w:pos="757"/>
                <w:tab w:val="num" w:pos="885"/>
              </w:tabs>
              <w:ind w:left="492" w:hanging="492"/>
              <w:jc w:val="both"/>
              <w:rPr>
                <w:rFonts w:ascii="Times New Roman" w:hAnsi="Times New Roman"/>
                <w:szCs w:val="24"/>
              </w:rPr>
            </w:pPr>
            <w:r w:rsidRPr="001F0159">
              <w:rPr>
                <w:rFonts w:ascii="Times New Roman" w:hAnsi="Times New Roman"/>
                <w:szCs w:val="24"/>
              </w:rPr>
              <w:t>Sekretariat Konferencji Episkopatu Polski;</w:t>
            </w:r>
          </w:p>
          <w:p w14:paraId="34D84593" w14:textId="77777777" w:rsidR="00754288" w:rsidRPr="001F0159" w:rsidRDefault="00754288" w:rsidP="00754288">
            <w:pPr>
              <w:pStyle w:val="Nagwek"/>
              <w:numPr>
                <w:ilvl w:val="0"/>
                <w:numId w:val="36"/>
              </w:numPr>
              <w:tabs>
                <w:tab w:val="clear" w:pos="757"/>
                <w:tab w:val="num" w:pos="885"/>
              </w:tabs>
              <w:ind w:left="492" w:hanging="492"/>
              <w:jc w:val="both"/>
              <w:rPr>
                <w:rFonts w:ascii="Times New Roman" w:hAnsi="Times New Roman"/>
                <w:szCs w:val="24"/>
              </w:rPr>
            </w:pPr>
            <w:r w:rsidRPr="001F0159">
              <w:rPr>
                <w:rFonts w:ascii="Times New Roman" w:hAnsi="Times New Roman"/>
                <w:szCs w:val="24"/>
              </w:rPr>
              <w:t>Społeczne Towarzystwo Oświatowe;</w:t>
            </w:r>
          </w:p>
          <w:p w14:paraId="67F1E101" w14:textId="77777777" w:rsidR="00754288" w:rsidRPr="001F0159" w:rsidRDefault="00754288" w:rsidP="00754288">
            <w:pPr>
              <w:pStyle w:val="Nagwek"/>
              <w:numPr>
                <w:ilvl w:val="0"/>
                <w:numId w:val="36"/>
              </w:numPr>
              <w:tabs>
                <w:tab w:val="clear" w:pos="757"/>
                <w:tab w:val="num" w:pos="885"/>
              </w:tabs>
              <w:ind w:left="492" w:hanging="492"/>
              <w:jc w:val="both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 w:rsidRPr="001F0159">
              <w:rPr>
                <w:rFonts w:ascii="Times New Roman" w:hAnsi="Times New Roman"/>
                <w:szCs w:val="24"/>
              </w:rPr>
              <w:t>Porozumienie Społeczeństwo i Nauka;</w:t>
            </w:r>
          </w:p>
          <w:p w14:paraId="4551E3F1" w14:textId="77777777" w:rsidR="00754288" w:rsidRPr="001F0159" w:rsidRDefault="00754288" w:rsidP="00754288">
            <w:pPr>
              <w:pStyle w:val="Nagwek"/>
              <w:numPr>
                <w:ilvl w:val="0"/>
                <w:numId w:val="36"/>
              </w:numPr>
              <w:tabs>
                <w:tab w:val="clear" w:pos="757"/>
                <w:tab w:val="num" w:pos="885"/>
              </w:tabs>
              <w:ind w:left="492" w:hanging="492"/>
              <w:jc w:val="both"/>
              <w:rPr>
                <w:rFonts w:ascii="Times New Roman" w:hAnsi="Times New Roman"/>
                <w:szCs w:val="24"/>
              </w:rPr>
            </w:pPr>
            <w:r w:rsidRPr="001F0159">
              <w:rPr>
                <w:rFonts w:ascii="Times New Roman" w:hAnsi="Times New Roman"/>
                <w:szCs w:val="24"/>
              </w:rPr>
              <w:t>Wolny Związek Zawodowy „Sierpień 80” Komisję Krajową;</w:t>
            </w:r>
          </w:p>
          <w:p w14:paraId="71A262B3" w14:textId="77777777" w:rsidR="00754288" w:rsidRPr="001F0159" w:rsidRDefault="00754288" w:rsidP="00754288">
            <w:pPr>
              <w:pStyle w:val="Nagwek"/>
              <w:numPr>
                <w:ilvl w:val="0"/>
                <w:numId w:val="36"/>
              </w:numPr>
              <w:tabs>
                <w:tab w:val="clear" w:pos="757"/>
                <w:tab w:val="num" w:pos="885"/>
              </w:tabs>
              <w:ind w:left="492" w:hanging="492"/>
              <w:jc w:val="both"/>
              <w:rPr>
                <w:rFonts w:ascii="Times New Roman" w:hAnsi="Times New Roman"/>
                <w:szCs w:val="24"/>
              </w:rPr>
            </w:pPr>
            <w:r w:rsidRPr="001F0159">
              <w:rPr>
                <w:rFonts w:ascii="Times New Roman" w:hAnsi="Times New Roman"/>
                <w:szCs w:val="24"/>
              </w:rPr>
              <w:t>Zarząd Główny Związku Nauczycielstwa Polskiego;</w:t>
            </w:r>
          </w:p>
          <w:p w14:paraId="7DB1582C" w14:textId="77777777" w:rsidR="00754288" w:rsidRPr="001F0159" w:rsidRDefault="00754288" w:rsidP="00754288">
            <w:pPr>
              <w:pStyle w:val="Nagwek"/>
              <w:numPr>
                <w:ilvl w:val="0"/>
                <w:numId w:val="36"/>
              </w:numPr>
              <w:tabs>
                <w:tab w:val="clear" w:pos="757"/>
                <w:tab w:val="num" w:pos="885"/>
              </w:tabs>
              <w:ind w:left="492" w:hanging="492"/>
              <w:jc w:val="both"/>
              <w:rPr>
                <w:rFonts w:ascii="Times New Roman" w:hAnsi="Times New Roman"/>
                <w:szCs w:val="24"/>
              </w:rPr>
            </w:pPr>
            <w:r w:rsidRPr="001F0159">
              <w:rPr>
                <w:rFonts w:ascii="Times New Roman" w:hAnsi="Times New Roman"/>
                <w:szCs w:val="24"/>
              </w:rPr>
              <w:t>Zarząd Główny Związku Rzemiosła Polskiego;</w:t>
            </w:r>
          </w:p>
          <w:p w14:paraId="55216913" w14:textId="77777777" w:rsidR="00754288" w:rsidRPr="001F0159" w:rsidRDefault="00754288" w:rsidP="00754288">
            <w:pPr>
              <w:pStyle w:val="Nagwek"/>
              <w:numPr>
                <w:ilvl w:val="0"/>
                <w:numId w:val="36"/>
              </w:numPr>
              <w:tabs>
                <w:tab w:val="clear" w:pos="757"/>
                <w:tab w:val="num" w:pos="885"/>
              </w:tabs>
              <w:ind w:left="492" w:hanging="492"/>
              <w:jc w:val="both"/>
              <w:rPr>
                <w:rFonts w:ascii="Times New Roman" w:hAnsi="Times New Roman"/>
                <w:szCs w:val="24"/>
              </w:rPr>
            </w:pPr>
            <w:r w:rsidRPr="001F0159">
              <w:rPr>
                <w:rFonts w:ascii="Times New Roman" w:hAnsi="Times New Roman"/>
                <w:szCs w:val="24"/>
              </w:rPr>
              <w:t>Zarząd Główny Związku Zakładów Doskonalenia Zawodowego;</w:t>
            </w:r>
          </w:p>
          <w:p w14:paraId="7DC8EAD8" w14:textId="77777777" w:rsidR="00754288" w:rsidRPr="001F0159" w:rsidRDefault="00754288" w:rsidP="00754288">
            <w:pPr>
              <w:pStyle w:val="Nagwek"/>
              <w:numPr>
                <w:ilvl w:val="0"/>
                <w:numId w:val="36"/>
              </w:numPr>
              <w:tabs>
                <w:tab w:val="clear" w:pos="757"/>
                <w:tab w:val="num" w:pos="885"/>
              </w:tabs>
              <w:ind w:left="492" w:hanging="492"/>
              <w:jc w:val="both"/>
              <w:rPr>
                <w:rFonts w:ascii="Times New Roman" w:hAnsi="Times New Roman"/>
                <w:szCs w:val="24"/>
              </w:rPr>
            </w:pPr>
            <w:r w:rsidRPr="001F0159">
              <w:rPr>
                <w:rFonts w:ascii="Times New Roman" w:hAnsi="Times New Roman"/>
                <w:szCs w:val="24"/>
              </w:rPr>
              <w:t>Związek Zawodowy Pracowników Oświaty i Wychowania „Oświata”;</w:t>
            </w:r>
          </w:p>
          <w:p w14:paraId="1FE664B8" w14:textId="77777777" w:rsidR="00754288" w:rsidRPr="001F0159" w:rsidRDefault="00754288" w:rsidP="00754288">
            <w:pPr>
              <w:pStyle w:val="Nagwek"/>
              <w:numPr>
                <w:ilvl w:val="0"/>
                <w:numId w:val="36"/>
              </w:numPr>
              <w:tabs>
                <w:tab w:val="clear" w:pos="757"/>
                <w:tab w:val="num" w:pos="885"/>
              </w:tabs>
              <w:ind w:left="492" w:hanging="492"/>
              <w:jc w:val="both"/>
              <w:rPr>
                <w:rFonts w:ascii="Times New Roman" w:hAnsi="Times New Roman"/>
                <w:szCs w:val="24"/>
              </w:rPr>
            </w:pPr>
            <w:r w:rsidRPr="001F0159">
              <w:rPr>
                <w:rFonts w:ascii="Times New Roman" w:hAnsi="Times New Roman"/>
                <w:szCs w:val="24"/>
              </w:rPr>
              <w:t>Krajową Izbę Gospodarczą Elektroniki i Telekomunikacji;</w:t>
            </w:r>
          </w:p>
          <w:p w14:paraId="64B2B13F" w14:textId="77777777" w:rsidR="00754288" w:rsidRPr="001F0159" w:rsidRDefault="00754288" w:rsidP="00754288">
            <w:pPr>
              <w:pStyle w:val="Nagwek"/>
              <w:numPr>
                <w:ilvl w:val="0"/>
                <w:numId w:val="36"/>
              </w:numPr>
              <w:tabs>
                <w:tab w:val="clear" w:pos="757"/>
                <w:tab w:val="num" w:pos="885"/>
              </w:tabs>
              <w:ind w:left="492" w:hanging="492"/>
              <w:jc w:val="both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 w:rsidRPr="001F0159">
              <w:rPr>
                <w:rFonts w:ascii="Times New Roman" w:hAnsi="Times New Roman"/>
                <w:szCs w:val="24"/>
              </w:rPr>
              <w:t>Sekcję Poligrafów Stowarzyszenia Inżynierów i Techników Mechaników Polskich;</w:t>
            </w:r>
          </w:p>
          <w:p w14:paraId="3646A5E3" w14:textId="77777777" w:rsidR="00754288" w:rsidRPr="001F0159" w:rsidRDefault="00754288" w:rsidP="00754288">
            <w:pPr>
              <w:pStyle w:val="Nagwek"/>
              <w:numPr>
                <w:ilvl w:val="0"/>
                <w:numId w:val="36"/>
              </w:numPr>
              <w:tabs>
                <w:tab w:val="clear" w:pos="757"/>
                <w:tab w:val="num" w:pos="885"/>
              </w:tabs>
              <w:ind w:left="492" w:hanging="492"/>
              <w:jc w:val="both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 w:rsidRPr="001F0159">
              <w:rPr>
                <w:rFonts w:ascii="Times New Roman" w:hAnsi="Times New Roman"/>
                <w:szCs w:val="24"/>
              </w:rPr>
              <w:t>Związek Zawodowy „Rada Poradnictwa”;</w:t>
            </w:r>
          </w:p>
          <w:p w14:paraId="4F56D3CD" w14:textId="77777777" w:rsidR="00754288" w:rsidRPr="001F0159" w:rsidRDefault="00754288" w:rsidP="00754288">
            <w:pPr>
              <w:pStyle w:val="Nagwek"/>
              <w:numPr>
                <w:ilvl w:val="0"/>
                <w:numId w:val="36"/>
              </w:numPr>
              <w:tabs>
                <w:tab w:val="clear" w:pos="757"/>
                <w:tab w:val="num" w:pos="885"/>
              </w:tabs>
              <w:ind w:left="492" w:hanging="492"/>
              <w:jc w:val="both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 w:rsidRPr="001F0159">
              <w:rPr>
                <w:rFonts w:ascii="Times New Roman" w:hAnsi="Times New Roman"/>
                <w:szCs w:val="24"/>
              </w:rPr>
              <w:t>Wolny Związek Zawodowy „Solidarność-Oświata”;</w:t>
            </w:r>
          </w:p>
          <w:p w14:paraId="51082D3F" w14:textId="77777777" w:rsidR="00754288" w:rsidRPr="001F0159" w:rsidRDefault="00754288" w:rsidP="00754288">
            <w:pPr>
              <w:pStyle w:val="Nagwek"/>
              <w:numPr>
                <w:ilvl w:val="0"/>
                <w:numId w:val="36"/>
              </w:numPr>
              <w:tabs>
                <w:tab w:val="clear" w:pos="757"/>
                <w:tab w:val="num" w:pos="885"/>
              </w:tabs>
              <w:ind w:left="492" w:hanging="492"/>
              <w:jc w:val="both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 w:rsidRPr="001F0159">
              <w:rPr>
                <w:rFonts w:ascii="Times New Roman" w:hAnsi="Times New Roman"/>
                <w:szCs w:val="24"/>
              </w:rPr>
              <w:t>Fundację Rozwoju Systemu Edukacji;</w:t>
            </w:r>
          </w:p>
          <w:p w14:paraId="41BCB88E" w14:textId="77777777" w:rsidR="00754288" w:rsidRPr="001F0159" w:rsidRDefault="00754288" w:rsidP="00754288">
            <w:pPr>
              <w:pStyle w:val="Nagwek"/>
              <w:numPr>
                <w:ilvl w:val="0"/>
                <w:numId w:val="36"/>
              </w:numPr>
              <w:tabs>
                <w:tab w:val="clear" w:pos="757"/>
                <w:tab w:val="num" w:pos="885"/>
              </w:tabs>
              <w:ind w:left="492" w:hanging="492"/>
              <w:jc w:val="both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 w:rsidRPr="001F0159">
              <w:rPr>
                <w:rFonts w:ascii="Times New Roman" w:hAnsi="Times New Roman"/>
                <w:szCs w:val="24"/>
              </w:rPr>
              <w:t>Instytut Spraw Publicznych;</w:t>
            </w:r>
          </w:p>
          <w:p w14:paraId="0001044B" w14:textId="77777777" w:rsidR="00754288" w:rsidRPr="001F0159" w:rsidRDefault="00754288" w:rsidP="00754288">
            <w:pPr>
              <w:pStyle w:val="Nagwek"/>
              <w:numPr>
                <w:ilvl w:val="0"/>
                <w:numId w:val="36"/>
              </w:numPr>
              <w:tabs>
                <w:tab w:val="clear" w:pos="757"/>
                <w:tab w:val="num" w:pos="885"/>
              </w:tabs>
              <w:ind w:left="492" w:hanging="492"/>
              <w:jc w:val="both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 w:rsidRPr="001F0159">
              <w:rPr>
                <w:rFonts w:ascii="Times New Roman" w:hAnsi="Times New Roman"/>
                <w:szCs w:val="24"/>
              </w:rPr>
              <w:t>Polską Akademię Nauk;</w:t>
            </w:r>
          </w:p>
          <w:p w14:paraId="420E6984" w14:textId="77777777" w:rsidR="00754288" w:rsidRPr="001F0159" w:rsidRDefault="00754288" w:rsidP="00754288">
            <w:pPr>
              <w:pStyle w:val="Nagwek"/>
              <w:numPr>
                <w:ilvl w:val="0"/>
                <w:numId w:val="36"/>
              </w:numPr>
              <w:tabs>
                <w:tab w:val="clear" w:pos="757"/>
                <w:tab w:val="num" w:pos="885"/>
              </w:tabs>
              <w:ind w:left="492" w:hanging="492"/>
              <w:jc w:val="both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 w:rsidRPr="001F0159">
              <w:rPr>
                <w:rFonts w:ascii="Times New Roman" w:hAnsi="Times New Roman"/>
                <w:szCs w:val="24"/>
              </w:rPr>
              <w:t>Polski Komitet Światowej Organizacji Wychowania Przedszkolnego;</w:t>
            </w:r>
          </w:p>
          <w:p w14:paraId="3DF2D69B" w14:textId="77777777" w:rsidR="00754288" w:rsidRPr="001F0159" w:rsidRDefault="00754288" w:rsidP="00754288">
            <w:pPr>
              <w:pStyle w:val="Nagwek"/>
              <w:numPr>
                <w:ilvl w:val="0"/>
                <w:numId w:val="36"/>
              </w:numPr>
              <w:tabs>
                <w:tab w:val="clear" w:pos="757"/>
                <w:tab w:val="num" w:pos="885"/>
              </w:tabs>
              <w:ind w:left="492" w:hanging="492"/>
              <w:jc w:val="both"/>
              <w:rPr>
                <w:rFonts w:ascii="Times New Roman" w:hAnsi="Times New Roman"/>
                <w:szCs w:val="24"/>
              </w:rPr>
            </w:pPr>
            <w:r w:rsidRPr="001F0159">
              <w:rPr>
                <w:rFonts w:ascii="Times New Roman" w:hAnsi="Times New Roman"/>
                <w:szCs w:val="24"/>
              </w:rPr>
              <w:t>Alians Ewangeliczny w RP;</w:t>
            </w:r>
          </w:p>
          <w:p w14:paraId="281FBDFE" w14:textId="77777777" w:rsidR="00754288" w:rsidRPr="001F0159" w:rsidRDefault="00754288" w:rsidP="00754288">
            <w:pPr>
              <w:pStyle w:val="Nagwek"/>
              <w:numPr>
                <w:ilvl w:val="0"/>
                <w:numId w:val="36"/>
              </w:numPr>
              <w:tabs>
                <w:tab w:val="clear" w:pos="757"/>
                <w:tab w:val="num" w:pos="885"/>
              </w:tabs>
              <w:ind w:left="492" w:hanging="492"/>
              <w:jc w:val="both"/>
              <w:rPr>
                <w:rFonts w:ascii="Times New Roman" w:hAnsi="Times New Roman"/>
                <w:szCs w:val="24"/>
              </w:rPr>
            </w:pPr>
            <w:r w:rsidRPr="001F0159">
              <w:rPr>
                <w:rFonts w:ascii="Times New Roman" w:hAnsi="Times New Roman"/>
                <w:szCs w:val="24"/>
              </w:rPr>
              <w:t>Polską Radę Ekumeniczną;</w:t>
            </w:r>
          </w:p>
          <w:p w14:paraId="64C89043" w14:textId="77777777" w:rsidR="00754288" w:rsidRPr="001F0159" w:rsidRDefault="00754288" w:rsidP="00754288">
            <w:pPr>
              <w:pStyle w:val="Nagwek"/>
              <w:numPr>
                <w:ilvl w:val="0"/>
                <w:numId w:val="36"/>
              </w:numPr>
              <w:tabs>
                <w:tab w:val="clear" w:pos="757"/>
                <w:tab w:val="num" w:pos="885"/>
              </w:tabs>
              <w:ind w:left="492" w:hanging="492"/>
              <w:jc w:val="both"/>
              <w:rPr>
                <w:rFonts w:ascii="Times New Roman" w:hAnsi="Times New Roman"/>
                <w:szCs w:val="24"/>
              </w:rPr>
            </w:pPr>
            <w:r w:rsidRPr="001F0159">
              <w:rPr>
                <w:rFonts w:ascii="Times New Roman" w:hAnsi="Times New Roman"/>
                <w:szCs w:val="24"/>
              </w:rPr>
              <w:t>Rzecznika Małych i Średnich Przedsiębiorców;</w:t>
            </w:r>
          </w:p>
          <w:p w14:paraId="7D53561E" w14:textId="77777777" w:rsidR="00754288" w:rsidRPr="001F0159" w:rsidRDefault="00754288" w:rsidP="00754288">
            <w:pPr>
              <w:pStyle w:val="Nagwek"/>
              <w:numPr>
                <w:ilvl w:val="0"/>
                <w:numId w:val="36"/>
              </w:numPr>
              <w:tabs>
                <w:tab w:val="clear" w:pos="757"/>
                <w:tab w:val="num" w:pos="885"/>
              </w:tabs>
              <w:ind w:left="492" w:hanging="492"/>
              <w:jc w:val="both"/>
              <w:rPr>
                <w:rFonts w:ascii="Times New Roman" w:hAnsi="Times New Roman"/>
                <w:szCs w:val="24"/>
              </w:rPr>
            </w:pPr>
            <w:r w:rsidRPr="001F0159">
              <w:rPr>
                <w:rFonts w:ascii="Times New Roman" w:hAnsi="Times New Roman"/>
                <w:szCs w:val="24"/>
              </w:rPr>
              <w:t>Stowarzyszenie Przedszkoli Niepublicznych;</w:t>
            </w:r>
          </w:p>
          <w:p w14:paraId="011BBFCD" w14:textId="77777777" w:rsidR="00754288" w:rsidRPr="001F0159" w:rsidRDefault="00754288" w:rsidP="00754288">
            <w:pPr>
              <w:pStyle w:val="Nagwek"/>
              <w:numPr>
                <w:ilvl w:val="0"/>
                <w:numId w:val="36"/>
              </w:numPr>
              <w:tabs>
                <w:tab w:val="clear" w:pos="757"/>
                <w:tab w:val="num" w:pos="885"/>
              </w:tabs>
              <w:ind w:left="492" w:hanging="492"/>
              <w:jc w:val="both"/>
              <w:rPr>
                <w:rFonts w:ascii="Times New Roman" w:hAnsi="Times New Roman"/>
                <w:szCs w:val="24"/>
              </w:rPr>
            </w:pPr>
            <w:r w:rsidRPr="001F0159">
              <w:rPr>
                <w:rFonts w:ascii="Times New Roman" w:hAnsi="Times New Roman"/>
                <w:szCs w:val="24"/>
              </w:rPr>
              <w:t>Federację Stowarzyszeń Nauczycielskich;</w:t>
            </w:r>
          </w:p>
          <w:p w14:paraId="2099DB8A" w14:textId="77777777" w:rsidR="00754288" w:rsidRPr="001F0159" w:rsidRDefault="00754288" w:rsidP="00754288">
            <w:pPr>
              <w:pStyle w:val="Nagwek"/>
              <w:numPr>
                <w:ilvl w:val="0"/>
                <w:numId w:val="36"/>
              </w:numPr>
              <w:tabs>
                <w:tab w:val="clear" w:pos="757"/>
                <w:tab w:val="num" w:pos="885"/>
              </w:tabs>
              <w:ind w:left="492" w:hanging="492"/>
              <w:jc w:val="both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 w:rsidRPr="001F0159">
              <w:rPr>
                <w:rFonts w:ascii="Times New Roman" w:hAnsi="Times New Roman"/>
                <w:szCs w:val="24"/>
              </w:rPr>
              <w:t>Unię Metropolii Polskich;</w:t>
            </w:r>
          </w:p>
          <w:p w14:paraId="4987FC39" w14:textId="77777777" w:rsidR="00754288" w:rsidRPr="001F0159" w:rsidRDefault="00754288" w:rsidP="00754288">
            <w:pPr>
              <w:pStyle w:val="Nagwek"/>
              <w:numPr>
                <w:ilvl w:val="0"/>
                <w:numId w:val="36"/>
              </w:numPr>
              <w:tabs>
                <w:tab w:val="clear" w:pos="757"/>
                <w:tab w:val="num" w:pos="885"/>
              </w:tabs>
              <w:ind w:left="492" w:hanging="492"/>
              <w:jc w:val="both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 w:rsidRPr="001F0159">
              <w:rPr>
                <w:rFonts w:ascii="Times New Roman" w:hAnsi="Times New Roman"/>
                <w:szCs w:val="24"/>
              </w:rPr>
              <w:lastRenderedPageBreak/>
              <w:t>Unię Miasteczek Polskich;</w:t>
            </w:r>
          </w:p>
          <w:p w14:paraId="00E3F9CE" w14:textId="77777777" w:rsidR="00754288" w:rsidRPr="001F0159" w:rsidRDefault="00754288" w:rsidP="00754288">
            <w:pPr>
              <w:pStyle w:val="Nagwek"/>
              <w:numPr>
                <w:ilvl w:val="0"/>
                <w:numId w:val="36"/>
              </w:numPr>
              <w:tabs>
                <w:tab w:val="clear" w:pos="757"/>
                <w:tab w:val="num" w:pos="885"/>
              </w:tabs>
              <w:ind w:left="492" w:hanging="492"/>
              <w:jc w:val="both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 w:rsidRPr="001F0159">
              <w:rPr>
                <w:rFonts w:ascii="Times New Roman" w:hAnsi="Times New Roman"/>
                <w:szCs w:val="24"/>
              </w:rPr>
              <w:t>Związek Gmin Wiejskich RP;</w:t>
            </w:r>
          </w:p>
          <w:p w14:paraId="44F2FC99" w14:textId="77777777" w:rsidR="00754288" w:rsidRPr="001F0159" w:rsidRDefault="00754288" w:rsidP="00754288">
            <w:pPr>
              <w:pStyle w:val="Nagwek"/>
              <w:numPr>
                <w:ilvl w:val="0"/>
                <w:numId w:val="36"/>
              </w:numPr>
              <w:tabs>
                <w:tab w:val="clear" w:pos="757"/>
                <w:tab w:val="num" w:pos="885"/>
              </w:tabs>
              <w:ind w:left="492" w:hanging="492"/>
              <w:jc w:val="both"/>
              <w:rPr>
                <w:rFonts w:ascii="Times New Roman" w:hAnsi="Times New Roman"/>
                <w:szCs w:val="24"/>
              </w:rPr>
            </w:pPr>
            <w:r w:rsidRPr="001F0159">
              <w:rPr>
                <w:rFonts w:ascii="Times New Roman" w:hAnsi="Times New Roman"/>
                <w:szCs w:val="24"/>
              </w:rPr>
              <w:t>Związek Miast Polskich;</w:t>
            </w:r>
          </w:p>
          <w:p w14:paraId="748A4392" w14:textId="72CD1086" w:rsidR="00754288" w:rsidRPr="00754288" w:rsidRDefault="00754288" w:rsidP="00754288">
            <w:pPr>
              <w:pStyle w:val="Akapitzlist"/>
              <w:numPr>
                <w:ilvl w:val="0"/>
                <w:numId w:val="36"/>
              </w:numPr>
              <w:tabs>
                <w:tab w:val="clear" w:pos="757"/>
                <w:tab w:val="num" w:pos="486"/>
              </w:tabs>
              <w:spacing w:line="240" w:lineRule="auto"/>
              <w:ind w:hanging="757"/>
              <w:jc w:val="both"/>
              <w:rPr>
                <w:rFonts w:ascii="Times New Roman" w:hAnsi="Times New Roman"/>
                <w:szCs w:val="24"/>
              </w:rPr>
            </w:pPr>
            <w:r w:rsidRPr="00754288">
              <w:rPr>
                <w:rFonts w:ascii="Times New Roman" w:hAnsi="Times New Roman"/>
                <w:szCs w:val="24"/>
              </w:rPr>
              <w:t>Związek Powiatów Polskich</w:t>
            </w:r>
            <w:r w:rsidR="006466A9">
              <w:rPr>
                <w:rFonts w:ascii="Times New Roman" w:hAnsi="Times New Roman"/>
                <w:szCs w:val="24"/>
              </w:rPr>
              <w:t>;</w:t>
            </w:r>
          </w:p>
          <w:p w14:paraId="774F3C6F" w14:textId="0E2A5EDA" w:rsidR="00754288" w:rsidRPr="0031223A" w:rsidRDefault="006466A9" w:rsidP="0031223A">
            <w:pPr>
              <w:pStyle w:val="Akapitzlist"/>
              <w:numPr>
                <w:ilvl w:val="0"/>
                <w:numId w:val="36"/>
              </w:numPr>
              <w:tabs>
                <w:tab w:val="clear" w:pos="757"/>
                <w:tab w:val="num" w:pos="486"/>
              </w:tabs>
              <w:spacing w:line="240" w:lineRule="auto"/>
              <w:ind w:hanging="757"/>
              <w:jc w:val="both"/>
              <w:rPr>
                <w:rFonts w:ascii="Times New Roman" w:eastAsia="Times New Roman" w:hAnsi="Times New Roman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zCs w:val="24"/>
                <w:lang w:eastAsia="x-none"/>
              </w:rPr>
              <w:t>Fundację Rodzice Szkole;</w:t>
            </w:r>
          </w:p>
          <w:p w14:paraId="35CE6D07" w14:textId="5B8AA4B5" w:rsidR="00754288" w:rsidRPr="00754288" w:rsidRDefault="006466A9" w:rsidP="0031223A">
            <w:pPr>
              <w:pStyle w:val="Akapitzlist"/>
              <w:numPr>
                <w:ilvl w:val="0"/>
                <w:numId w:val="36"/>
              </w:numPr>
              <w:spacing w:line="240" w:lineRule="auto"/>
              <w:ind w:left="486" w:hanging="486"/>
              <w:jc w:val="both"/>
              <w:rPr>
                <w:rFonts w:ascii="Times New Roman" w:eastAsia="Times New Roman" w:hAnsi="Times New Roman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zCs w:val="24"/>
                <w:lang w:eastAsia="x-none"/>
              </w:rPr>
              <w:t>Fundację Rozwoju Demokracji Lokalnej;</w:t>
            </w:r>
          </w:p>
          <w:p w14:paraId="4B398560" w14:textId="39091690" w:rsidR="00754288" w:rsidRPr="00754288" w:rsidRDefault="00754288" w:rsidP="0031223A">
            <w:pPr>
              <w:pStyle w:val="Akapitzlist"/>
              <w:numPr>
                <w:ilvl w:val="0"/>
                <w:numId w:val="36"/>
              </w:numPr>
              <w:spacing w:line="240" w:lineRule="auto"/>
              <w:ind w:left="486" w:hanging="486"/>
              <w:jc w:val="both"/>
              <w:rPr>
                <w:rFonts w:ascii="Times New Roman" w:eastAsia="Times New Roman" w:hAnsi="Times New Roman"/>
                <w:szCs w:val="24"/>
                <w:lang w:eastAsia="x-none"/>
              </w:rPr>
            </w:pPr>
            <w:r w:rsidRPr="00754288">
              <w:rPr>
                <w:rFonts w:ascii="Times New Roman" w:eastAsia="Times New Roman" w:hAnsi="Times New Roman"/>
                <w:szCs w:val="24"/>
                <w:lang w:eastAsia="x-none"/>
              </w:rPr>
              <w:t>Fundacj</w:t>
            </w:r>
            <w:r w:rsidR="006466A9">
              <w:rPr>
                <w:rFonts w:ascii="Times New Roman" w:eastAsia="Times New Roman" w:hAnsi="Times New Roman"/>
                <w:szCs w:val="24"/>
                <w:lang w:eastAsia="x-none"/>
              </w:rPr>
              <w:t>ę</w:t>
            </w:r>
            <w:r w:rsidRPr="00754288">
              <w:rPr>
                <w:rFonts w:ascii="Times New Roman" w:eastAsia="Times New Roman" w:hAnsi="Times New Roman"/>
                <w:szCs w:val="24"/>
                <w:lang w:eastAsia="x-none"/>
              </w:rPr>
              <w:t xml:space="preserve"> Rozwoju Dz</w:t>
            </w:r>
            <w:r w:rsidR="006466A9">
              <w:rPr>
                <w:rFonts w:ascii="Times New Roman" w:eastAsia="Times New Roman" w:hAnsi="Times New Roman"/>
                <w:szCs w:val="24"/>
                <w:lang w:eastAsia="x-none"/>
              </w:rPr>
              <w:t>ieci im. Jana Amosa Komeńskiego;</w:t>
            </w:r>
          </w:p>
          <w:p w14:paraId="43240213" w14:textId="33AC17E7" w:rsidR="00754288" w:rsidRPr="00754288" w:rsidRDefault="006466A9" w:rsidP="0031223A">
            <w:pPr>
              <w:pStyle w:val="Akapitzlist"/>
              <w:numPr>
                <w:ilvl w:val="0"/>
                <w:numId w:val="36"/>
              </w:numPr>
              <w:spacing w:line="240" w:lineRule="auto"/>
              <w:ind w:left="486" w:hanging="486"/>
              <w:jc w:val="both"/>
              <w:rPr>
                <w:rFonts w:ascii="Times New Roman" w:eastAsia="Times New Roman" w:hAnsi="Times New Roman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zCs w:val="24"/>
                <w:lang w:eastAsia="x-none"/>
              </w:rPr>
              <w:t>Fundację Rzecznik Praw Rodziców;</w:t>
            </w:r>
          </w:p>
          <w:p w14:paraId="577058CF" w14:textId="695599B3" w:rsidR="00754288" w:rsidRPr="00754288" w:rsidRDefault="006466A9" w:rsidP="0031223A">
            <w:pPr>
              <w:pStyle w:val="Akapitzlist"/>
              <w:numPr>
                <w:ilvl w:val="0"/>
                <w:numId w:val="36"/>
              </w:numPr>
              <w:spacing w:line="240" w:lineRule="auto"/>
              <w:ind w:left="486" w:hanging="486"/>
              <w:jc w:val="both"/>
              <w:rPr>
                <w:rFonts w:ascii="Times New Roman" w:eastAsia="Times New Roman" w:hAnsi="Times New Roman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zCs w:val="24"/>
                <w:lang w:eastAsia="x-none"/>
              </w:rPr>
              <w:t>Radę</w:t>
            </w:r>
            <w:r w:rsidR="00754288" w:rsidRPr="00754288">
              <w:rPr>
                <w:rFonts w:ascii="Times New Roman" w:eastAsia="Times New Roman" w:hAnsi="Times New Roman"/>
                <w:szCs w:val="24"/>
                <w:lang w:eastAsia="x-none"/>
              </w:rPr>
              <w:t xml:space="preserve"> Działalności Pożytku</w:t>
            </w:r>
            <w:r>
              <w:rPr>
                <w:rFonts w:ascii="Times New Roman" w:eastAsia="Times New Roman" w:hAnsi="Times New Roman"/>
                <w:szCs w:val="24"/>
                <w:lang w:eastAsia="x-none"/>
              </w:rPr>
              <w:t xml:space="preserve"> Publicznego;</w:t>
            </w:r>
          </w:p>
          <w:p w14:paraId="0C0BE919" w14:textId="0265B378" w:rsidR="00754288" w:rsidRPr="00754288" w:rsidRDefault="00754288" w:rsidP="0031223A">
            <w:pPr>
              <w:pStyle w:val="Akapitzlist"/>
              <w:numPr>
                <w:ilvl w:val="0"/>
                <w:numId w:val="36"/>
              </w:numPr>
              <w:spacing w:line="240" w:lineRule="auto"/>
              <w:ind w:left="486" w:hanging="486"/>
              <w:jc w:val="both"/>
              <w:rPr>
                <w:rFonts w:ascii="Times New Roman" w:eastAsia="Times New Roman" w:hAnsi="Times New Roman"/>
                <w:szCs w:val="24"/>
                <w:lang w:eastAsia="x-none"/>
              </w:rPr>
            </w:pPr>
            <w:r w:rsidRPr="00754288">
              <w:rPr>
                <w:rFonts w:ascii="Times New Roman" w:eastAsia="Times New Roman" w:hAnsi="Times New Roman"/>
                <w:szCs w:val="24"/>
                <w:lang w:eastAsia="x-none"/>
              </w:rPr>
              <w:t>Po</w:t>
            </w:r>
            <w:r w:rsidR="006466A9">
              <w:rPr>
                <w:rFonts w:ascii="Times New Roman" w:eastAsia="Times New Roman" w:hAnsi="Times New Roman"/>
                <w:szCs w:val="24"/>
                <w:lang w:eastAsia="x-none"/>
              </w:rPr>
              <w:t>lskie Towarzystwo Informatyczne;</w:t>
            </w:r>
          </w:p>
          <w:p w14:paraId="7BA2755F" w14:textId="72E84583" w:rsidR="00754288" w:rsidRPr="00C070E6" w:rsidRDefault="00754288" w:rsidP="0031223A">
            <w:pPr>
              <w:pStyle w:val="Akapitzlist"/>
              <w:numPr>
                <w:ilvl w:val="0"/>
                <w:numId w:val="36"/>
              </w:numPr>
              <w:spacing w:line="240" w:lineRule="auto"/>
              <w:ind w:left="486" w:hanging="486"/>
              <w:jc w:val="both"/>
              <w:rPr>
                <w:rFonts w:ascii="Times New Roman" w:eastAsia="Times New Roman" w:hAnsi="Times New Roman"/>
                <w:szCs w:val="24"/>
                <w:lang w:eastAsia="x-none"/>
              </w:rPr>
            </w:pPr>
            <w:r w:rsidRPr="00754288">
              <w:rPr>
                <w:rFonts w:ascii="Times New Roman" w:eastAsia="Times New Roman" w:hAnsi="Times New Roman"/>
                <w:szCs w:val="24"/>
                <w:lang w:eastAsia="x-none"/>
              </w:rPr>
              <w:t>Polsk</w:t>
            </w:r>
            <w:r w:rsidR="006466A9">
              <w:rPr>
                <w:rFonts w:ascii="Times New Roman" w:eastAsia="Times New Roman" w:hAnsi="Times New Roman"/>
                <w:szCs w:val="24"/>
                <w:lang w:eastAsia="x-none"/>
              </w:rPr>
              <w:t>ą</w:t>
            </w:r>
            <w:r w:rsidRPr="00754288">
              <w:rPr>
                <w:rFonts w:ascii="Times New Roman" w:eastAsia="Times New Roman" w:hAnsi="Times New Roman"/>
                <w:szCs w:val="24"/>
                <w:lang w:eastAsia="x-none"/>
              </w:rPr>
              <w:t xml:space="preserve"> Izb</w:t>
            </w:r>
            <w:r w:rsidR="006466A9">
              <w:rPr>
                <w:rFonts w:ascii="Times New Roman" w:eastAsia="Times New Roman" w:hAnsi="Times New Roman"/>
                <w:szCs w:val="24"/>
                <w:lang w:eastAsia="x-none"/>
              </w:rPr>
              <w:t>ę</w:t>
            </w:r>
            <w:r w:rsidRPr="00754288">
              <w:rPr>
                <w:rFonts w:ascii="Times New Roman" w:eastAsia="Times New Roman" w:hAnsi="Times New Roman"/>
                <w:szCs w:val="24"/>
                <w:lang w:eastAsia="x-none"/>
              </w:rPr>
              <w:t xml:space="preserve"> Informatyki i Telekomunikacji</w:t>
            </w:r>
            <w:r w:rsidR="006466A9">
              <w:rPr>
                <w:rFonts w:ascii="Times New Roman" w:eastAsia="Times New Roman" w:hAnsi="Times New Roman"/>
                <w:szCs w:val="24"/>
                <w:lang w:eastAsia="x-none"/>
              </w:rPr>
              <w:t>;</w:t>
            </w:r>
          </w:p>
          <w:p w14:paraId="4D2EA3DD" w14:textId="2EB131E7" w:rsidR="00754288" w:rsidRPr="00754288" w:rsidRDefault="00754288" w:rsidP="00754288">
            <w:pPr>
              <w:pStyle w:val="Akapitzlist"/>
              <w:numPr>
                <w:ilvl w:val="0"/>
                <w:numId w:val="36"/>
              </w:numPr>
              <w:spacing w:line="240" w:lineRule="auto"/>
              <w:ind w:left="397"/>
              <w:jc w:val="both"/>
              <w:rPr>
                <w:rFonts w:ascii="Times New Roman" w:eastAsia="Times New Roman" w:hAnsi="Times New Roman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zCs w:val="24"/>
                <w:lang w:eastAsia="x-none"/>
              </w:rPr>
              <w:t xml:space="preserve">  </w:t>
            </w:r>
            <w:r w:rsidRPr="00754288">
              <w:rPr>
                <w:rFonts w:ascii="Times New Roman" w:eastAsia="Times New Roman" w:hAnsi="Times New Roman"/>
                <w:szCs w:val="24"/>
                <w:lang w:eastAsia="x-none"/>
              </w:rPr>
              <w:t>Krajowe Porozumienie Rodziców i Rad Rodziców</w:t>
            </w:r>
            <w:r w:rsidR="0094775F">
              <w:rPr>
                <w:rFonts w:ascii="Times New Roman" w:eastAsia="Times New Roman" w:hAnsi="Times New Roman"/>
                <w:szCs w:val="24"/>
                <w:lang w:eastAsia="x-none"/>
              </w:rPr>
              <w:t>;</w:t>
            </w:r>
          </w:p>
          <w:p w14:paraId="11513D97" w14:textId="6C8519CE" w:rsidR="00754288" w:rsidRPr="00754288" w:rsidRDefault="00754288" w:rsidP="00754288">
            <w:pPr>
              <w:pStyle w:val="Akapitzlist"/>
              <w:numPr>
                <w:ilvl w:val="0"/>
                <w:numId w:val="36"/>
              </w:numPr>
              <w:spacing w:line="240" w:lineRule="auto"/>
              <w:ind w:left="397"/>
              <w:jc w:val="both"/>
              <w:rPr>
                <w:rFonts w:ascii="Times New Roman" w:eastAsia="Times New Roman" w:hAnsi="Times New Roman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zCs w:val="24"/>
                <w:lang w:eastAsia="x-none"/>
              </w:rPr>
              <w:t xml:space="preserve">  </w:t>
            </w:r>
            <w:r w:rsidRPr="00754288">
              <w:rPr>
                <w:rFonts w:ascii="Times New Roman" w:eastAsia="Times New Roman" w:hAnsi="Times New Roman"/>
                <w:szCs w:val="24"/>
                <w:lang w:eastAsia="x-none"/>
              </w:rPr>
              <w:t>Międzynarodow</w:t>
            </w:r>
            <w:r w:rsidR="006466A9">
              <w:rPr>
                <w:rFonts w:ascii="Times New Roman" w:eastAsia="Times New Roman" w:hAnsi="Times New Roman"/>
                <w:szCs w:val="24"/>
                <w:lang w:eastAsia="x-none"/>
              </w:rPr>
              <w:t>ą</w:t>
            </w:r>
            <w:r w:rsidRPr="00754288">
              <w:rPr>
                <w:rFonts w:ascii="Times New Roman" w:eastAsia="Times New Roman" w:hAnsi="Times New Roman"/>
                <w:szCs w:val="24"/>
                <w:lang w:eastAsia="x-none"/>
              </w:rPr>
              <w:t xml:space="preserve"> Organizacj</w:t>
            </w:r>
            <w:r w:rsidR="006466A9">
              <w:rPr>
                <w:rFonts w:ascii="Times New Roman" w:eastAsia="Times New Roman" w:hAnsi="Times New Roman"/>
                <w:szCs w:val="24"/>
                <w:lang w:eastAsia="x-none"/>
              </w:rPr>
              <w:t>ę do Spraw Migracji (IOM);</w:t>
            </w:r>
          </w:p>
          <w:p w14:paraId="74B47756" w14:textId="0EFB891B" w:rsidR="00754288" w:rsidRPr="00754288" w:rsidRDefault="00754288" w:rsidP="00754288">
            <w:pPr>
              <w:pStyle w:val="Akapitzlist"/>
              <w:numPr>
                <w:ilvl w:val="0"/>
                <w:numId w:val="36"/>
              </w:numPr>
              <w:spacing w:line="240" w:lineRule="auto"/>
              <w:ind w:left="397"/>
              <w:jc w:val="both"/>
              <w:rPr>
                <w:rFonts w:ascii="Times New Roman" w:eastAsia="Times New Roman" w:hAnsi="Times New Roman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zCs w:val="24"/>
                <w:lang w:eastAsia="x-none"/>
              </w:rPr>
              <w:t xml:space="preserve">  </w:t>
            </w:r>
            <w:r w:rsidRPr="00754288">
              <w:rPr>
                <w:rFonts w:ascii="Times New Roman" w:eastAsia="Times New Roman" w:hAnsi="Times New Roman"/>
                <w:szCs w:val="24"/>
                <w:lang w:eastAsia="x-none"/>
              </w:rPr>
              <w:t>Ogólnopolsk</w:t>
            </w:r>
            <w:r w:rsidR="006466A9">
              <w:rPr>
                <w:rFonts w:ascii="Times New Roman" w:eastAsia="Times New Roman" w:hAnsi="Times New Roman"/>
                <w:szCs w:val="24"/>
                <w:lang w:eastAsia="x-none"/>
              </w:rPr>
              <w:t>ą</w:t>
            </w:r>
            <w:r w:rsidRPr="00754288">
              <w:rPr>
                <w:rFonts w:ascii="Times New Roman" w:eastAsia="Times New Roman" w:hAnsi="Times New Roman"/>
                <w:szCs w:val="24"/>
                <w:lang w:eastAsia="x-none"/>
              </w:rPr>
              <w:t xml:space="preserve"> Federacj</w:t>
            </w:r>
            <w:r w:rsidR="006466A9">
              <w:rPr>
                <w:rFonts w:ascii="Times New Roman" w:eastAsia="Times New Roman" w:hAnsi="Times New Roman"/>
                <w:szCs w:val="24"/>
                <w:lang w:eastAsia="x-none"/>
              </w:rPr>
              <w:t>ę</w:t>
            </w:r>
            <w:r w:rsidRPr="00754288">
              <w:rPr>
                <w:rFonts w:ascii="Times New Roman" w:eastAsia="Times New Roman" w:hAnsi="Times New Roman"/>
                <w:szCs w:val="24"/>
                <w:lang w:eastAsia="x-none"/>
              </w:rPr>
              <w:t xml:space="preserve"> Organizacji Pozarządowych</w:t>
            </w:r>
            <w:r w:rsidR="006466A9">
              <w:rPr>
                <w:rFonts w:ascii="Times New Roman" w:eastAsia="Times New Roman" w:hAnsi="Times New Roman"/>
                <w:szCs w:val="24"/>
                <w:lang w:eastAsia="x-none"/>
              </w:rPr>
              <w:t>;</w:t>
            </w:r>
          </w:p>
          <w:p w14:paraId="6D7C9E82" w14:textId="24D2E414" w:rsidR="00754288" w:rsidRPr="00754288" w:rsidRDefault="00754288" w:rsidP="00754288">
            <w:pPr>
              <w:pStyle w:val="Akapitzlist"/>
              <w:numPr>
                <w:ilvl w:val="0"/>
                <w:numId w:val="36"/>
              </w:numPr>
              <w:spacing w:line="240" w:lineRule="auto"/>
              <w:ind w:left="397"/>
              <w:jc w:val="both"/>
              <w:rPr>
                <w:rFonts w:ascii="Times New Roman" w:eastAsia="Times New Roman" w:hAnsi="Times New Roman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zCs w:val="24"/>
                <w:lang w:eastAsia="x-none"/>
              </w:rPr>
              <w:t xml:space="preserve">  </w:t>
            </w:r>
            <w:r w:rsidRPr="00754288">
              <w:rPr>
                <w:rFonts w:ascii="Times New Roman" w:eastAsia="Times New Roman" w:hAnsi="Times New Roman"/>
                <w:szCs w:val="24"/>
                <w:lang w:eastAsia="x-none"/>
              </w:rPr>
              <w:t>Ogólnopolskie Stowarzyszenie Dyrektorów C</w:t>
            </w:r>
            <w:r w:rsidR="006466A9">
              <w:rPr>
                <w:rFonts w:ascii="Times New Roman" w:eastAsia="Times New Roman" w:hAnsi="Times New Roman"/>
                <w:szCs w:val="24"/>
                <w:lang w:eastAsia="x-none"/>
              </w:rPr>
              <w:t>entrów Kształcenia Ustawicznego;</w:t>
            </w:r>
          </w:p>
          <w:p w14:paraId="1FEDE054" w14:textId="7CE150CE" w:rsidR="00754288" w:rsidRPr="00C070E6" w:rsidRDefault="00754288" w:rsidP="00C070E6">
            <w:pPr>
              <w:pStyle w:val="Akapitzlist"/>
              <w:numPr>
                <w:ilvl w:val="0"/>
                <w:numId w:val="36"/>
              </w:numPr>
              <w:spacing w:line="240" w:lineRule="auto"/>
              <w:ind w:left="397"/>
              <w:jc w:val="both"/>
              <w:rPr>
                <w:rFonts w:ascii="Times New Roman" w:eastAsia="Times New Roman" w:hAnsi="Times New Roman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zCs w:val="24"/>
                <w:lang w:eastAsia="x-none"/>
              </w:rPr>
              <w:t xml:space="preserve">  </w:t>
            </w:r>
            <w:r w:rsidRPr="00754288">
              <w:rPr>
                <w:rFonts w:ascii="Times New Roman" w:eastAsia="Times New Roman" w:hAnsi="Times New Roman"/>
                <w:szCs w:val="24"/>
                <w:lang w:eastAsia="x-none"/>
              </w:rPr>
              <w:t>Ogólnopolskie Stowarzyszenie Powiatowych i Gminnych Samorządowych Ośrodków Doskonalenia Nauczycieli</w:t>
            </w:r>
            <w:r w:rsidR="006466A9">
              <w:rPr>
                <w:rFonts w:ascii="Times New Roman" w:eastAsia="Times New Roman" w:hAnsi="Times New Roman"/>
                <w:szCs w:val="24"/>
                <w:lang w:eastAsia="x-none"/>
              </w:rPr>
              <w:t>;</w:t>
            </w:r>
          </w:p>
          <w:p w14:paraId="613DAE1A" w14:textId="52146272" w:rsidR="00754288" w:rsidRPr="00754288" w:rsidRDefault="00754288" w:rsidP="00754288">
            <w:pPr>
              <w:pStyle w:val="Akapitzlist"/>
              <w:numPr>
                <w:ilvl w:val="0"/>
                <w:numId w:val="36"/>
              </w:numPr>
              <w:spacing w:line="240" w:lineRule="auto"/>
              <w:ind w:left="397"/>
              <w:jc w:val="both"/>
              <w:rPr>
                <w:rFonts w:ascii="Times New Roman" w:eastAsia="Times New Roman" w:hAnsi="Times New Roman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zCs w:val="24"/>
                <w:lang w:eastAsia="x-none"/>
              </w:rPr>
              <w:t xml:space="preserve">  </w:t>
            </w:r>
            <w:r w:rsidRPr="00754288">
              <w:rPr>
                <w:rFonts w:ascii="Times New Roman" w:eastAsia="Times New Roman" w:hAnsi="Times New Roman"/>
                <w:szCs w:val="24"/>
                <w:lang w:eastAsia="x-none"/>
              </w:rPr>
              <w:t>Rad</w:t>
            </w:r>
            <w:r w:rsidR="006466A9">
              <w:rPr>
                <w:rFonts w:ascii="Times New Roman" w:eastAsia="Times New Roman" w:hAnsi="Times New Roman"/>
                <w:szCs w:val="24"/>
                <w:lang w:eastAsia="x-none"/>
              </w:rPr>
              <w:t>ę</w:t>
            </w:r>
            <w:r w:rsidRPr="00754288">
              <w:rPr>
                <w:rFonts w:ascii="Times New Roman" w:eastAsia="Times New Roman" w:hAnsi="Times New Roman"/>
                <w:szCs w:val="24"/>
                <w:lang w:eastAsia="x-none"/>
              </w:rPr>
              <w:t xml:space="preserve"> Główn</w:t>
            </w:r>
            <w:r w:rsidR="006466A9">
              <w:rPr>
                <w:rFonts w:ascii="Times New Roman" w:eastAsia="Times New Roman" w:hAnsi="Times New Roman"/>
                <w:szCs w:val="24"/>
                <w:lang w:eastAsia="x-none"/>
              </w:rPr>
              <w:t>ą Nauki i Szkolnictwa Wyższego;</w:t>
            </w:r>
          </w:p>
          <w:p w14:paraId="164CF8CF" w14:textId="3BB3B7E0" w:rsidR="00754288" w:rsidRPr="00754288" w:rsidRDefault="00754288" w:rsidP="00754288">
            <w:pPr>
              <w:pStyle w:val="Akapitzlist"/>
              <w:numPr>
                <w:ilvl w:val="0"/>
                <w:numId w:val="36"/>
              </w:numPr>
              <w:spacing w:line="240" w:lineRule="auto"/>
              <w:ind w:left="397"/>
              <w:jc w:val="both"/>
              <w:rPr>
                <w:rFonts w:ascii="Times New Roman" w:eastAsia="Times New Roman" w:hAnsi="Times New Roman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zCs w:val="24"/>
                <w:lang w:eastAsia="x-none"/>
              </w:rPr>
              <w:t xml:space="preserve">  </w:t>
            </w:r>
            <w:r w:rsidRPr="00754288">
              <w:rPr>
                <w:rFonts w:ascii="Times New Roman" w:eastAsia="Times New Roman" w:hAnsi="Times New Roman"/>
                <w:szCs w:val="24"/>
                <w:lang w:eastAsia="x-none"/>
              </w:rPr>
              <w:t>Rad</w:t>
            </w:r>
            <w:r w:rsidR="006466A9">
              <w:rPr>
                <w:rFonts w:ascii="Times New Roman" w:eastAsia="Times New Roman" w:hAnsi="Times New Roman"/>
                <w:szCs w:val="24"/>
                <w:lang w:eastAsia="x-none"/>
              </w:rPr>
              <w:t>ę Szkół Katolickich;</w:t>
            </w:r>
          </w:p>
          <w:p w14:paraId="290078A4" w14:textId="5FB6CD96" w:rsidR="00754288" w:rsidRPr="00754288" w:rsidRDefault="00754288" w:rsidP="00754288">
            <w:pPr>
              <w:pStyle w:val="Akapitzlist"/>
              <w:numPr>
                <w:ilvl w:val="0"/>
                <w:numId w:val="36"/>
              </w:numPr>
              <w:spacing w:line="240" w:lineRule="auto"/>
              <w:ind w:left="397"/>
              <w:jc w:val="both"/>
              <w:rPr>
                <w:rFonts w:ascii="Times New Roman" w:eastAsia="Times New Roman" w:hAnsi="Times New Roman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zCs w:val="24"/>
                <w:lang w:eastAsia="x-none"/>
              </w:rPr>
              <w:t xml:space="preserve">  </w:t>
            </w:r>
            <w:r w:rsidRPr="00754288">
              <w:rPr>
                <w:rFonts w:ascii="Times New Roman" w:eastAsia="Times New Roman" w:hAnsi="Times New Roman"/>
                <w:szCs w:val="24"/>
                <w:lang w:eastAsia="x-none"/>
              </w:rPr>
              <w:t>Stowarzyszenie Doradców Szkolnych i Zawod</w:t>
            </w:r>
            <w:r w:rsidR="006466A9">
              <w:rPr>
                <w:rFonts w:ascii="Times New Roman" w:eastAsia="Times New Roman" w:hAnsi="Times New Roman"/>
                <w:szCs w:val="24"/>
                <w:lang w:eastAsia="x-none"/>
              </w:rPr>
              <w:t>owych Rzeczypospolitej Polskiej;</w:t>
            </w:r>
          </w:p>
          <w:p w14:paraId="1220EE31" w14:textId="2314446F" w:rsidR="00754288" w:rsidRPr="00754288" w:rsidRDefault="00754288" w:rsidP="00754288">
            <w:pPr>
              <w:pStyle w:val="Akapitzlist"/>
              <w:numPr>
                <w:ilvl w:val="0"/>
                <w:numId w:val="36"/>
              </w:numPr>
              <w:spacing w:line="240" w:lineRule="auto"/>
              <w:ind w:left="397"/>
              <w:jc w:val="both"/>
              <w:rPr>
                <w:rFonts w:ascii="Times New Roman" w:eastAsia="Times New Roman" w:hAnsi="Times New Roman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zCs w:val="24"/>
                <w:lang w:eastAsia="x-none"/>
              </w:rPr>
              <w:t xml:space="preserve">  </w:t>
            </w:r>
            <w:r w:rsidRPr="00754288">
              <w:rPr>
                <w:rFonts w:ascii="Times New Roman" w:eastAsia="Times New Roman" w:hAnsi="Times New Roman"/>
                <w:szCs w:val="24"/>
                <w:lang w:eastAsia="x-none"/>
              </w:rPr>
              <w:t>Stowarzys</w:t>
            </w:r>
            <w:r w:rsidR="006466A9">
              <w:rPr>
                <w:rFonts w:ascii="Times New Roman" w:eastAsia="Times New Roman" w:hAnsi="Times New Roman"/>
                <w:szCs w:val="24"/>
                <w:lang w:eastAsia="x-none"/>
              </w:rPr>
              <w:t>zenie Dyrektorów Szkół Średnich;</w:t>
            </w:r>
          </w:p>
          <w:p w14:paraId="145E93A3" w14:textId="362E6946" w:rsidR="00754288" w:rsidRPr="00754288" w:rsidRDefault="00754288" w:rsidP="00754288">
            <w:pPr>
              <w:pStyle w:val="Akapitzlist"/>
              <w:numPr>
                <w:ilvl w:val="0"/>
                <w:numId w:val="36"/>
              </w:numPr>
              <w:spacing w:line="240" w:lineRule="auto"/>
              <w:ind w:left="397"/>
              <w:jc w:val="both"/>
              <w:rPr>
                <w:rFonts w:ascii="Times New Roman" w:eastAsia="Times New Roman" w:hAnsi="Times New Roman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zCs w:val="24"/>
                <w:lang w:eastAsia="x-none"/>
              </w:rPr>
              <w:t xml:space="preserve">  </w:t>
            </w:r>
            <w:r w:rsidRPr="00754288">
              <w:rPr>
                <w:rFonts w:ascii="Times New Roman" w:eastAsia="Times New Roman" w:hAnsi="Times New Roman"/>
                <w:szCs w:val="24"/>
                <w:lang w:eastAsia="x-none"/>
              </w:rPr>
              <w:t>Stowarzyszenie Rektorów i Zał</w:t>
            </w:r>
            <w:r w:rsidR="006466A9">
              <w:rPr>
                <w:rFonts w:ascii="Times New Roman" w:eastAsia="Times New Roman" w:hAnsi="Times New Roman"/>
                <w:szCs w:val="24"/>
                <w:lang w:eastAsia="x-none"/>
              </w:rPr>
              <w:t>ożycieli Uczelni Niepaństwowych;</w:t>
            </w:r>
          </w:p>
          <w:p w14:paraId="0B5292C9" w14:textId="110F422E" w:rsidR="00754288" w:rsidRPr="00754288" w:rsidRDefault="00754288" w:rsidP="00754288">
            <w:pPr>
              <w:pStyle w:val="Akapitzlist"/>
              <w:numPr>
                <w:ilvl w:val="0"/>
                <w:numId w:val="36"/>
              </w:numPr>
              <w:spacing w:line="240" w:lineRule="auto"/>
              <w:ind w:left="397"/>
              <w:jc w:val="both"/>
              <w:rPr>
                <w:rFonts w:ascii="Times New Roman" w:eastAsia="Times New Roman" w:hAnsi="Times New Roman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zCs w:val="24"/>
                <w:lang w:eastAsia="x-none"/>
              </w:rPr>
              <w:t xml:space="preserve">  </w:t>
            </w:r>
            <w:r w:rsidRPr="00754288">
              <w:rPr>
                <w:rFonts w:ascii="Times New Roman" w:eastAsia="Times New Roman" w:hAnsi="Times New Roman"/>
                <w:szCs w:val="24"/>
                <w:lang w:eastAsia="x-none"/>
              </w:rPr>
              <w:t>Towarzystwo N</w:t>
            </w:r>
            <w:r w:rsidR="006466A9">
              <w:rPr>
                <w:rFonts w:ascii="Times New Roman" w:eastAsia="Times New Roman" w:hAnsi="Times New Roman"/>
                <w:szCs w:val="24"/>
                <w:lang w:eastAsia="x-none"/>
              </w:rPr>
              <w:t>auczycieli Szkół Polskich;</w:t>
            </w:r>
          </w:p>
          <w:p w14:paraId="564A0729" w14:textId="342BB417" w:rsidR="00754288" w:rsidRDefault="00754288" w:rsidP="00754288">
            <w:pPr>
              <w:pStyle w:val="Akapitzlist"/>
              <w:numPr>
                <w:ilvl w:val="0"/>
                <w:numId w:val="36"/>
              </w:numPr>
              <w:spacing w:line="240" w:lineRule="auto"/>
              <w:ind w:left="397"/>
              <w:jc w:val="both"/>
              <w:rPr>
                <w:rFonts w:ascii="Times New Roman" w:eastAsia="Times New Roman" w:hAnsi="Times New Roman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zCs w:val="24"/>
                <w:lang w:eastAsia="x-none"/>
              </w:rPr>
              <w:t xml:space="preserve">  </w:t>
            </w:r>
            <w:r w:rsidRPr="00754288">
              <w:rPr>
                <w:rFonts w:ascii="Times New Roman" w:eastAsia="Times New Roman" w:hAnsi="Times New Roman"/>
                <w:szCs w:val="24"/>
                <w:lang w:eastAsia="x-none"/>
              </w:rPr>
              <w:t>Polsk</w:t>
            </w:r>
            <w:r w:rsidR="006466A9">
              <w:rPr>
                <w:rFonts w:ascii="Times New Roman" w:eastAsia="Times New Roman" w:hAnsi="Times New Roman"/>
                <w:szCs w:val="24"/>
                <w:lang w:eastAsia="x-none"/>
              </w:rPr>
              <w:t>ą</w:t>
            </w:r>
            <w:r w:rsidRPr="00754288">
              <w:rPr>
                <w:rFonts w:ascii="Times New Roman" w:eastAsia="Times New Roman" w:hAnsi="Times New Roman"/>
                <w:szCs w:val="24"/>
                <w:lang w:eastAsia="x-none"/>
              </w:rPr>
              <w:t xml:space="preserve"> Komisj</w:t>
            </w:r>
            <w:r w:rsidR="006466A9">
              <w:rPr>
                <w:rFonts w:ascii="Times New Roman" w:eastAsia="Times New Roman" w:hAnsi="Times New Roman"/>
                <w:szCs w:val="24"/>
                <w:lang w:eastAsia="x-none"/>
              </w:rPr>
              <w:t>ę</w:t>
            </w:r>
            <w:r w:rsidRPr="00754288">
              <w:rPr>
                <w:rFonts w:ascii="Times New Roman" w:eastAsia="Times New Roman" w:hAnsi="Times New Roman"/>
                <w:szCs w:val="24"/>
                <w:lang w:eastAsia="x-none"/>
              </w:rPr>
              <w:t xml:space="preserve"> Akredytacyjn</w:t>
            </w:r>
            <w:r w:rsidR="006466A9">
              <w:rPr>
                <w:rFonts w:ascii="Times New Roman" w:eastAsia="Times New Roman" w:hAnsi="Times New Roman"/>
                <w:szCs w:val="24"/>
                <w:lang w:eastAsia="x-none"/>
              </w:rPr>
              <w:t>ą</w:t>
            </w:r>
            <w:r w:rsidR="00A46B8B">
              <w:rPr>
                <w:rFonts w:ascii="Times New Roman" w:eastAsia="Times New Roman" w:hAnsi="Times New Roman"/>
                <w:szCs w:val="24"/>
                <w:lang w:eastAsia="x-none"/>
              </w:rPr>
              <w:t>;</w:t>
            </w:r>
          </w:p>
          <w:p w14:paraId="66B59987" w14:textId="77777777" w:rsidR="00245773" w:rsidRDefault="00A46B8B" w:rsidP="006466A9">
            <w:pPr>
              <w:pStyle w:val="Akapitzlist"/>
              <w:numPr>
                <w:ilvl w:val="0"/>
                <w:numId w:val="36"/>
              </w:numPr>
              <w:tabs>
                <w:tab w:val="clear" w:pos="757"/>
              </w:tabs>
              <w:spacing w:line="240" w:lineRule="auto"/>
              <w:ind w:left="486" w:hanging="486"/>
              <w:jc w:val="both"/>
              <w:rPr>
                <w:rFonts w:ascii="Times New Roman" w:eastAsia="Times New Roman" w:hAnsi="Times New Roman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zCs w:val="24"/>
                <w:lang w:eastAsia="x-none"/>
              </w:rPr>
              <w:t>Związek Cyfrowa Polska</w:t>
            </w:r>
            <w:r w:rsidR="00245773">
              <w:rPr>
                <w:rFonts w:ascii="Times New Roman" w:eastAsia="Times New Roman" w:hAnsi="Times New Roman"/>
                <w:szCs w:val="24"/>
                <w:lang w:eastAsia="x-none"/>
              </w:rPr>
              <w:t>;</w:t>
            </w:r>
          </w:p>
          <w:p w14:paraId="14BEC5CC" w14:textId="77777777" w:rsidR="00A3401F" w:rsidRDefault="00245773" w:rsidP="006466A9">
            <w:pPr>
              <w:pStyle w:val="Akapitzlist"/>
              <w:numPr>
                <w:ilvl w:val="0"/>
                <w:numId w:val="36"/>
              </w:numPr>
              <w:tabs>
                <w:tab w:val="clear" w:pos="757"/>
              </w:tabs>
              <w:spacing w:line="240" w:lineRule="auto"/>
              <w:ind w:left="486" w:hanging="486"/>
              <w:jc w:val="both"/>
              <w:rPr>
                <w:rFonts w:ascii="Times New Roman" w:eastAsia="Times New Roman" w:hAnsi="Times New Roman"/>
                <w:szCs w:val="24"/>
                <w:lang w:eastAsia="x-none"/>
              </w:rPr>
            </w:pPr>
            <w:r w:rsidRPr="00245773">
              <w:rPr>
                <w:rFonts w:ascii="Times New Roman" w:eastAsia="Times New Roman" w:hAnsi="Times New Roman"/>
                <w:szCs w:val="24"/>
                <w:lang w:eastAsia="x-none"/>
              </w:rPr>
              <w:t>Stowarzyszenie „Mówić bez Słów” – ISAAC Polska</w:t>
            </w:r>
            <w:r w:rsidR="00A3401F">
              <w:rPr>
                <w:rFonts w:ascii="Times New Roman" w:eastAsia="Times New Roman" w:hAnsi="Times New Roman"/>
                <w:szCs w:val="24"/>
                <w:lang w:eastAsia="x-none"/>
              </w:rPr>
              <w:t>;</w:t>
            </w:r>
          </w:p>
          <w:p w14:paraId="2F6E8464" w14:textId="3EB754A9" w:rsidR="00A46B8B" w:rsidRPr="00754288" w:rsidRDefault="00A3401F" w:rsidP="006466A9">
            <w:pPr>
              <w:pStyle w:val="Akapitzlist"/>
              <w:numPr>
                <w:ilvl w:val="0"/>
                <w:numId w:val="36"/>
              </w:numPr>
              <w:tabs>
                <w:tab w:val="clear" w:pos="757"/>
              </w:tabs>
              <w:spacing w:line="240" w:lineRule="auto"/>
              <w:ind w:left="486" w:hanging="486"/>
              <w:jc w:val="both"/>
              <w:rPr>
                <w:rFonts w:ascii="Times New Roman" w:eastAsia="Times New Roman" w:hAnsi="Times New Roman"/>
                <w:szCs w:val="24"/>
                <w:lang w:eastAsia="x-none"/>
              </w:rPr>
            </w:pPr>
            <w:r w:rsidRPr="00A3401F">
              <w:rPr>
                <w:rFonts w:ascii="Times New Roman" w:eastAsia="Times New Roman" w:hAnsi="Times New Roman"/>
                <w:szCs w:val="24"/>
                <w:lang w:eastAsia="x-none"/>
              </w:rPr>
              <w:t>Naukowa i Akademicka Sieć Komputerowa – Państwowy Instytut Badawczy.</w:t>
            </w:r>
          </w:p>
          <w:p w14:paraId="7B1035E8" w14:textId="77777777" w:rsidR="00754288" w:rsidRDefault="00754288" w:rsidP="00754288">
            <w:pPr>
              <w:spacing w:line="240" w:lineRule="auto"/>
              <w:jc w:val="both"/>
              <w:rPr>
                <w:rFonts w:ascii="Times New Roman" w:eastAsia="Times New Roman" w:hAnsi="Times New Roman"/>
                <w:szCs w:val="24"/>
                <w:lang w:eastAsia="x-none"/>
              </w:rPr>
            </w:pPr>
          </w:p>
          <w:p w14:paraId="4CCE974F" w14:textId="40CEF070" w:rsidR="00754288" w:rsidRPr="001F0159" w:rsidRDefault="00754288" w:rsidP="00754288">
            <w:pPr>
              <w:pStyle w:val="Nagwek"/>
              <w:jc w:val="both"/>
              <w:rPr>
                <w:rFonts w:ascii="Times New Roman" w:hAnsi="Times New Roman"/>
                <w:szCs w:val="24"/>
              </w:rPr>
            </w:pPr>
            <w:r w:rsidRPr="001F0159">
              <w:rPr>
                <w:rFonts w:ascii="Times New Roman" w:hAnsi="Times New Roman"/>
                <w:szCs w:val="24"/>
              </w:rPr>
              <w:t>Projekt rozporządzenia zosta</w:t>
            </w:r>
            <w:r w:rsidR="0094775F">
              <w:rPr>
                <w:rFonts w:ascii="Times New Roman" w:hAnsi="Times New Roman"/>
                <w:szCs w:val="24"/>
              </w:rPr>
              <w:t>nie</w:t>
            </w:r>
            <w:r w:rsidRPr="001F0159">
              <w:rPr>
                <w:rFonts w:ascii="Times New Roman" w:hAnsi="Times New Roman"/>
                <w:szCs w:val="24"/>
              </w:rPr>
              <w:t xml:space="preserve"> również przekazany:</w:t>
            </w:r>
          </w:p>
          <w:p w14:paraId="2C8F87F1" w14:textId="77777777" w:rsidR="00754288" w:rsidRPr="001F0159" w:rsidRDefault="00754288" w:rsidP="00754288">
            <w:pPr>
              <w:pStyle w:val="Nagwek"/>
              <w:numPr>
                <w:ilvl w:val="0"/>
                <w:numId w:val="35"/>
              </w:numPr>
              <w:tabs>
                <w:tab w:val="clear" w:pos="757"/>
              </w:tabs>
              <w:ind w:left="350" w:hanging="350"/>
              <w:jc w:val="both"/>
              <w:rPr>
                <w:rFonts w:ascii="Times New Roman" w:hAnsi="Times New Roman"/>
                <w:szCs w:val="24"/>
              </w:rPr>
            </w:pPr>
            <w:r w:rsidRPr="001F0159">
              <w:rPr>
                <w:rFonts w:ascii="Times New Roman" w:hAnsi="Times New Roman"/>
                <w:szCs w:val="24"/>
              </w:rPr>
              <w:t>Radzie Dialogu Społecznego;</w:t>
            </w:r>
          </w:p>
          <w:p w14:paraId="195F0504" w14:textId="77777777" w:rsidR="00754288" w:rsidRPr="001F0159" w:rsidRDefault="00754288" w:rsidP="00754288">
            <w:pPr>
              <w:pStyle w:val="Nagwek"/>
              <w:numPr>
                <w:ilvl w:val="0"/>
                <w:numId w:val="35"/>
              </w:numPr>
              <w:tabs>
                <w:tab w:val="clear" w:pos="757"/>
              </w:tabs>
              <w:ind w:left="350" w:hanging="350"/>
              <w:jc w:val="both"/>
              <w:rPr>
                <w:rFonts w:ascii="Times New Roman" w:hAnsi="Times New Roman"/>
                <w:szCs w:val="24"/>
              </w:rPr>
            </w:pPr>
            <w:r w:rsidRPr="001F0159">
              <w:rPr>
                <w:rFonts w:ascii="Times New Roman" w:hAnsi="Times New Roman"/>
                <w:szCs w:val="24"/>
              </w:rPr>
              <w:t>Rzecznikowi Praw Dziecka;</w:t>
            </w:r>
          </w:p>
          <w:p w14:paraId="6D502379" w14:textId="77777777" w:rsidR="00754288" w:rsidRPr="001F0159" w:rsidRDefault="00754288" w:rsidP="00754288">
            <w:pPr>
              <w:pStyle w:val="Nagwek"/>
              <w:numPr>
                <w:ilvl w:val="0"/>
                <w:numId w:val="35"/>
              </w:numPr>
              <w:tabs>
                <w:tab w:val="clear" w:pos="757"/>
              </w:tabs>
              <w:ind w:left="350" w:hanging="350"/>
              <w:jc w:val="both"/>
              <w:rPr>
                <w:rFonts w:ascii="Times New Roman" w:hAnsi="Times New Roman"/>
                <w:szCs w:val="24"/>
              </w:rPr>
            </w:pPr>
            <w:r w:rsidRPr="001F0159">
              <w:rPr>
                <w:rFonts w:ascii="Times New Roman" w:hAnsi="Times New Roman"/>
                <w:szCs w:val="24"/>
              </w:rPr>
              <w:t>Rzecznikowi Praw Obywatelskich.</w:t>
            </w:r>
          </w:p>
          <w:p w14:paraId="5758F041" w14:textId="36FB8D38" w:rsidR="00754288" w:rsidRPr="001F0159" w:rsidRDefault="00754288" w:rsidP="00754288">
            <w:pPr>
              <w:pStyle w:val="Tekstkomentarza"/>
              <w:spacing w:line="240" w:lineRule="auto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14:paraId="6AB44964" w14:textId="5DEAC317" w:rsidR="00BE270C" w:rsidRPr="001F0159" w:rsidRDefault="00754288" w:rsidP="00754288">
            <w:pPr>
              <w:pStyle w:val="Tekstkomentarza"/>
              <w:spacing w:line="240" w:lineRule="auto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1F0159">
              <w:rPr>
                <w:rFonts w:ascii="Times New Roman" w:hAnsi="Times New Roman"/>
                <w:sz w:val="22"/>
                <w:szCs w:val="24"/>
              </w:rPr>
              <w:t>Projekt rozporządzenia zosta</w:t>
            </w:r>
            <w:r w:rsidR="0094775F">
              <w:rPr>
                <w:rFonts w:ascii="Times New Roman" w:hAnsi="Times New Roman"/>
                <w:sz w:val="22"/>
                <w:szCs w:val="24"/>
              </w:rPr>
              <w:t>nie</w:t>
            </w:r>
            <w:r w:rsidRPr="001F0159">
              <w:rPr>
                <w:rFonts w:ascii="Times New Roman" w:hAnsi="Times New Roman"/>
                <w:sz w:val="22"/>
                <w:szCs w:val="24"/>
              </w:rPr>
              <w:t xml:space="preserve"> przekazany do zaopiniowania także Komisji Wspólnej Rządu i Samorządu Terytorialnego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oraz</w:t>
            </w:r>
            <w:r w:rsidRPr="001F0159">
              <w:rPr>
                <w:rFonts w:ascii="Times New Roman" w:hAnsi="Times New Roman"/>
                <w:sz w:val="22"/>
                <w:szCs w:val="24"/>
              </w:rPr>
              <w:t xml:space="preserve"> Komisji Wspólnej Rządu i Mniejszości Narodowych i</w:t>
            </w:r>
            <w:r>
              <w:rPr>
                <w:rFonts w:ascii="Times New Roman" w:hAnsi="Times New Roman"/>
                <w:sz w:val="22"/>
                <w:szCs w:val="24"/>
              </w:rPr>
              <w:t> </w:t>
            </w:r>
            <w:r w:rsidRPr="001F0159">
              <w:rPr>
                <w:rFonts w:ascii="Times New Roman" w:hAnsi="Times New Roman"/>
                <w:sz w:val="22"/>
                <w:szCs w:val="24"/>
              </w:rPr>
              <w:t>Etnicznych.</w:t>
            </w:r>
          </w:p>
          <w:p w14:paraId="19D5C96B" w14:textId="77777777" w:rsidR="00754288" w:rsidRPr="001F0159" w:rsidRDefault="00754288" w:rsidP="00754288">
            <w:pPr>
              <w:pStyle w:val="Tekstkomentarza"/>
              <w:spacing w:line="240" w:lineRule="auto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14:paraId="5247103D" w14:textId="52194677" w:rsidR="00754288" w:rsidRDefault="006466A9" w:rsidP="00754288">
            <w:pPr>
              <w:pStyle w:val="Tekstkomentarza"/>
              <w:spacing w:line="240" w:lineRule="auto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466A9">
              <w:rPr>
                <w:rFonts w:ascii="Times New Roman" w:hAnsi="Times New Roman"/>
                <w:sz w:val="22"/>
                <w:szCs w:val="24"/>
              </w:rPr>
              <w:t>Projekt rozporządzenia zosta</w:t>
            </w:r>
            <w:r w:rsidR="0094775F">
              <w:rPr>
                <w:rFonts w:ascii="Times New Roman" w:hAnsi="Times New Roman"/>
                <w:sz w:val="22"/>
                <w:szCs w:val="24"/>
              </w:rPr>
              <w:t>nie</w:t>
            </w:r>
            <w:r w:rsidRPr="006466A9">
              <w:rPr>
                <w:rFonts w:ascii="Times New Roman" w:hAnsi="Times New Roman"/>
                <w:sz w:val="22"/>
                <w:szCs w:val="24"/>
              </w:rPr>
              <w:t xml:space="preserve"> zamieszczony w Biuletynie Informacji Publicznej na stronie internetowej Ministerstwa Edukacji </w:t>
            </w:r>
            <w:r w:rsidR="0094775F">
              <w:rPr>
                <w:rFonts w:ascii="Times New Roman" w:hAnsi="Times New Roman"/>
                <w:sz w:val="22"/>
                <w:szCs w:val="24"/>
              </w:rPr>
              <w:t>Narodowej</w:t>
            </w:r>
            <w:r w:rsidRPr="006466A9">
              <w:rPr>
                <w:rFonts w:ascii="Times New Roman" w:hAnsi="Times New Roman"/>
                <w:sz w:val="22"/>
                <w:szCs w:val="24"/>
              </w:rPr>
              <w:t xml:space="preserve"> zgodnie z art. 5 ustawy z dnia 7 lipca 2005 r. o działalności lobbingowej w procesie stanowienia prawa (Dz. U. z 2017 r. poz. 248) oraz w Biuletynie Informacji Publicznej Rządowego Centrum Legislacji w </w:t>
            </w:r>
            <w:r w:rsidR="0094775F">
              <w:rPr>
                <w:rFonts w:ascii="Times New Roman" w:hAnsi="Times New Roman"/>
                <w:sz w:val="22"/>
                <w:szCs w:val="24"/>
              </w:rPr>
              <w:t>serwisie</w:t>
            </w:r>
            <w:r w:rsidR="0094775F" w:rsidRPr="006466A9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6466A9">
              <w:rPr>
                <w:rFonts w:ascii="Times New Roman" w:hAnsi="Times New Roman"/>
                <w:sz w:val="22"/>
                <w:szCs w:val="24"/>
              </w:rPr>
              <w:t>Rządowy Proces Legislacyjny zgodnie z § 52 ust. 1 uchwały nr 190 Rady Ministrów z dnia 29 października 2013 r. – Regulamin pracy Rady Ministrów (M.P. z 2022 r. poz. 348)</w:t>
            </w:r>
            <w:r>
              <w:rPr>
                <w:rFonts w:ascii="Times New Roman" w:hAnsi="Times New Roman"/>
                <w:sz w:val="22"/>
                <w:szCs w:val="24"/>
              </w:rPr>
              <w:t>.</w:t>
            </w:r>
          </w:p>
          <w:p w14:paraId="583A057F" w14:textId="77777777" w:rsidR="006466A9" w:rsidRPr="001F0159" w:rsidRDefault="006466A9" w:rsidP="00754288">
            <w:pPr>
              <w:pStyle w:val="Tekstkomentarza"/>
              <w:spacing w:line="240" w:lineRule="auto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14:paraId="3FDDB9C4" w14:textId="6D303113" w:rsidR="003B52F4" w:rsidRPr="00B37C80" w:rsidRDefault="00BF2739" w:rsidP="00D559A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1F0159">
              <w:rPr>
                <w:rFonts w:ascii="Times New Roman" w:hAnsi="Times New Roman"/>
                <w:szCs w:val="24"/>
              </w:rPr>
              <w:t>Wyniki konsultacji publicznych i opiniowania zostaną omówione po ich zakończeniu w raporcie z konsultacji publicznych i opiniowania.</w:t>
            </w:r>
          </w:p>
        </w:tc>
      </w:tr>
      <w:tr w:rsidR="003B52F4" w:rsidRPr="008B4FE6" w14:paraId="64599040" w14:textId="77777777" w:rsidTr="00676C8D">
        <w:trPr>
          <w:gridAfter w:val="1"/>
          <w:wAfter w:w="10" w:type="dxa"/>
          <w:trHeight w:val="36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187890D9" w14:textId="77777777" w:rsidR="003B52F4" w:rsidRPr="008B4FE6" w:rsidRDefault="003B52F4" w:rsidP="003B52F4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lastRenderedPageBreak/>
              <w:t xml:space="preserve"> Wpływ na sektor finansów publicznych</w:t>
            </w:r>
          </w:p>
        </w:tc>
      </w:tr>
      <w:tr w:rsidR="003B52F4" w:rsidRPr="00356D0D" w14:paraId="6B3D8D4E" w14:textId="77777777" w:rsidTr="00D26EB1">
        <w:trPr>
          <w:gridAfter w:val="1"/>
          <w:wAfter w:w="10" w:type="dxa"/>
          <w:trHeight w:val="142"/>
        </w:trPr>
        <w:tc>
          <w:tcPr>
            <w:tcW w:w="3131" w:type="dxa"/>
            <w:gridSpan w:val="4"/>
            <w:vMerge w:val="restart"/>
            <w:shd w:val="clear" w:color="auto" w:fill="FFFFFF"/>
          </w:tcPr>
          <w:p w14:paraId="5AFFC2A9" w14:textId="412AD8B6" w:rsidR="003B52F4" w:rsidRPr="00356D0D" w:rsidRDefault="003B52F4" w:rsidP="003B52F4">
            <w:pPr>
              <w:rPr>
                <w:rFonts w:ascii="Times New Roman" w:hAnsi="Times New Roman"/>
              </w:rPr>
            </w:pPr>
            <w:r w:rsidRPr="00356D0D">
              <w:rPr>
                <w:rFonts w:ascii="Times New Roman" w:hAnsi="Times New Roman"/>
              </w:rPr>
              <w:t xml:space="preserve">(ceny stałe z </w:t>
            </w:r>
            <w:r w:rsidR="00D44C92">
              <w:rPr>
                <w:rFonts w:ascii="Times New Roman" w:hAnsi="Times New Roman"/>
              </w:rPr>
              <w:t>… r</w:t>
            </w:r>
            <w:r w:rsidRPr="00356D0D">
              <w:rPr>
                <w:rFonts w:ascii="Times New Roman" w:hAnsi="Times New Roman"/>
              </w:rPr>
              <w:t>.)</w:t>
            </w:r>
          </w:p>
          <w:p w14:paraId="20DBBE50" w14:textId="77777777" w:rsidR="003B52F4" w:rsidRPr="00356D0D" w:rsidRDefault="003B52F4" w:rsidP="003B52F4">
            <w:pPr>
              <w:rPr>
                <w:rFonts w:ascii="Times New Roman" w:hAnsi="Times New Roman"/>
              </w:rPr>
            </w:pPr>
          </w:p>
        </w:tc>
        <w:tc>
          <w:tcPr>
            <w:tcW w:w="7806" w:type="dxa"/>
            <w:gridSpan w:val="25"/>
            <w:shd w:val="clear" w:color="auto" w:fill="FFFFFF"/>
          </w:tcPr>
          <w:p w14:paraId="2920D2A3" w14:textId="77777777" w:rsidR="003B52F4" w:rsidRPr="00356D0D" w:rsidRDefault="003B52F4" w:rsidP="003B52F4">
            <w:pPr>
              <w:rPr>
                <w:rFonts w:ascii="Times New Roman" w:hAnsi="Times New Roman"/>
              </w:rPr>
            </w:pPr>
            <w:r w:rsidRPr="00356D0D">
              <w:rPr>
                <w:rFonts w:ascii="Times New Roman" w:hAnsi="Times New Roman"/>
              </w:rPr>
              <w:t>Skutki w okresie 10 lat od wejścia w życie zmian [mln zł]</w:t>
            </w:r>
          </w:p>
        </w:tc>
      </w:tr>
      <w:tr w:rsidR="003B52F4" w:rsidRPr="00356D0D" w14:paraId="1BF0DE98" w14:textId="77777777" w:rsidTr="008E4394">
        <w:trPr>
          <w:gridAfter w:val="1"/>
          <w:wAfter w:w="10" w:type="dxa"/>
          <w:trHeight w:val="142"/>
        </w:trPr>
        <w:tc>
          <w:tcPr>
            <w:tcW w:w="3131" w:type="dxa"/>
            <w:gridSpan w:val="4"/>
            <w:vMerge/>
            <w:shd w:val="clear" w:color="auto" w:fill="FFFFFF"/>
          </w:tcPr>
          <w:p w14:paraId="3362DE3A" w14:textId="77777777" w:rsidR="003B52F4" w:rsidRPr="00356D0D" w:rsidRDefault="003B52F4" w:rsidP="003B52F4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584" w:type="dxa"/>
            <w:gridSpan w:val="2"/>
            <w:shd w:val="clear" w:color="auto" w:fill="FFFFFF"/>
          </w:tcPr>
          <w:p w14:paraId="72F41854" w14:textId="77777777" w:rsidR="003B52F4" w:rsidRPr="00356D0D" w:rsidRDefault="003B52F4" w:rsidP="003B52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56D0D">
              <w:rPr>
                <w:rFonts w:ascii="Times New Roman" w:hAnsi="Times New Roman"/>
              </w:rPr>
              <w:t>0</w:t>
            </w:r>
          </w:p>
        </w:tc>
        <w:tc>
          <w:tcPr>
            <w:tcW w:w="555" w:type="dxa"/>
            <w:gridSpan w:val="2"/>
            <w:shd w:val="clear" w:color="auto" w:fill="FFFFFF"/>
          </w:tcPr>
          <w:p w14:paraId="195656BD" w14:textId="77777777" w:rsidR="003B52F4" w:rsidRPr="00356D0D" w:rsidRDefault="003B52F4" w:rsidP="003B52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56D0D"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04A4CD4" w14:textId="77777777" w:rsidR="003B52F4" w:rsidRPr="00356D0D" w:rsidRDefault="003B52F4" w:rsidP="003B52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56D0D">
              <w:rPr>
                <w:rFonts w:ascii="Times New Roman" w:hAnsi="Times New Roman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D723562" w14:textId="77777777" w:rsidR="003B52F4" w:rsidRPr="00356D0D" w:rsidRDefault="003B52F4" w:rsidP="003B52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56D0D">
              <w:rPr>
                <w:rFonts w:ascii="Times New Roman" w:hAnsi="Times New Roman"/>
              </w:rPr>
              <w:t>3</w:t>
            </w:r>
          </w:p>
        </w:tc>
        <w:tc>
          <w:tcPr>
            <w:tcW w:w="574" w:type="dxa"/>
            <w:gridSpan w:val="2"/>
            <w:shd w:val="clear" w:color="auto" w:fill="FFFFFF"/>
          </w:tcPr>
          <w:p w14:paraId="0176DEAD" w14:textId="77777777" w:rsidR="003B52F4" w:rsidRPr="00356D0D" w:rsidRDefault="003B52F4" w:rsidP="003B52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56D0D">
              <w:rPr>
                <w:rFonts w:ascii="Times New Roman" w:hAnsi="Times New Roman"/>
              </w:rPr>
              <w:t>4</w:t>
            </w:r>
          </w:p>
        </w:tc>
        <w:tc>
          <w:tcPr>
            <w:tcW w:w="568" w:type="dxa"/>
            <w:shd w:val="clear" w:color="auto" w:fill="FFFFFF"/>
          </w:tcPr>
          <w:p w14:paraId="48493FCE" w14:textId="77777777" w:rsidR="003B52F4" w:rsidRPr="00356D0D" w:rsidRDefault="003B52F4" w:rsidP="003B52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56D0D">
              <w:rPr>
                <w:rFonts w:ascii="Times New Roman" w:hAnsi="Times New Roman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3D219B14" w14:textId="77777777" w:rsidR="003B52F4" w:rsidRPr="00356D0D" w:rsidRDefault="003B52F4" w:rsidP="003B52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56D0D">
              <w:rPr>
                <w:rFonts w:ascii="Times New Roman" w:hAnsi="Times New Roman"/>
              </w:rPr>
              <w:t>6</w:t>
            </w:r>
          </w:p>
        </w:tc>
        <w:tc>
          <w:tcPr>
            <w:tcW w:w="569" w:type="dxa"/>
            <w:gridSpan w:val="4"/>
            <w:shd w:val="clear" w:color="auto" w:fill="FFFFFF"/>
          </w:tcPr>
          <w:p w14:paraId="4D471A05" w14:textId="77777777" w:rsidR="003B52F4" w:rsidRPr="00356D0D" w:rsidRDefault="003B52F4" w:rsidP="003B52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56D0D">
              <w:rPr>
                <w:rFonts w:ascii="Times New Roman" w:hAnsi="Times New Roman"/>
              </w:rPr>
              <w:t>7</w:t>
            </w:r>
          </w:p>
        </w:tc>
        <w:tc>
          <w:tcPr>
            <w:tcW w:w="570" w:type="dxa"/>
            <w:shd w:val="clear" w:color="auto" w:fill="FFFFFF"/>
          </w:tcPr>
          <w:p w14:paraId="3BBDFDCB" w14:textId="77777777" w:rsidR="003B52F4" w:rsidRPr="00356D0D" w:rsidRDefault="003B52F4" w:rsidP="003B52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56D0D">
              <w:rPr>
                <w:rFonts w:ascii="Times New Roman" w:hAnsi="Times New Roman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2BE35A2" w14:textId="77777777" w:rsidR="003B52F4" w:rsidRPr="00356D0D" w:rsidRDefault="003B52F4" w:rsidP="003B52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56D0D">
              <w:rPr>
                <w:rFonts w:ascii="Times New Roman" w:hAnsi="Times New Roman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14:paraId="561C3602" w14:textId="77777777" w:rsidR="003B52F4" w:rsidRPr="00356D0D" w:rsidRDefault="003B52F4" w:rsidP="003B52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56D0D">
              <w:rPr>
                <w:rFonts w:ascii="Times New Roman" w:hAnsi="Times New Roman"/>
              </w:rPr>
              <w:t>10</w:t>
            </w:r>
          </w:p>
        </w:tc>
        <w:tc>
          <w:tcPr>
            <w:tcW w:w="1537" w:type="dxa"/>
            <w:gridSpan w:val="2"/>
            <w:shd w:val="clear" w:color="auto" w:fill="FFFFFF"/>
          </w:tcPr>
          <w:p w14:paraId="1350C060" w14:textId="77777777" w:rsidR="003B52F4" w:rsidRPr="00065B9F" w:rsidRDefault="003B52F4" w:rsidP="003B52F4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065B9F">
              <w:rPr>
                <w:rFonts w:ascii="Times New Roman" w:hAnsi="Times New Roman"/>
                <w:i/>
              </w:rPr>
              <w:t>Łącznie (0-10)</w:t>
            </w:r>
          </w:p>
        </w:tc>
      </w:tr>
      <w:tr w:rsidR="00065B9F" w:rsidRPr="008B4FE6" w14:paraId="27D54BE8" w14:textId="77777777" w:rsidTr="008E4394">
        <w:trPr>
          <w:trHeight w:val="321"/>
        </w:trPr>
        <w:tc>
          <w:tcPr>
            <w:tcW w:w="3131" w:type="dxa"/>
            <w:gridSpan w:val="4"/>
            <w:shd w:val="clear" w:color="auto" w:fill="FFFFFF"/>
          </w:tcPr>
          <w:p w14:paraId="02983E25" w14:textId="77777777" w:rsidR="00065B9F" w:rsidRPr="00065B9F" w:rsidRDefault="00065B9F" w:rsidP="00065B9F">
            <w:pPr>
              <w:rPr>
                <w:rFonts w:ascii="Times New Roman" w:hAnsi="Times New Roman"/>
                <w:b/>
              </w:rPr>
            </w:pPr>
            <w:r w:rsidRPr="00065B9F">
              <w:rPr>
                <w:rFonts w:ascii="Times New Roman" w:hAnsi="Times New Roman"/>
                <w:b/>
              </w:rPr>
              <w:t>Dochody ogółem</w:t>
            </w:r>
          </w:p>
        </w:tc>
        <w:tc>
          <w:tcPr>
            <w:tcW w:w="584" w:type="dxa"/>
            <w:gridSpan w:val="2"/>
            <w:shd w:val="clear" w:color="auto" w:fill="FFFFFF"/>
          </w:tcPr>
          <w:p w14:paraId="2594CB83" w14:textId="3410D1FC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55" w:type="dxa"/>
            <w:gridSpan w:val="2"/>
            <w:shd w:val="clear" w:color="auto" w:fill="FFFFFF"/>
          </w:tcPr>
          <w:p w14:paraId="585031AA" w14:textId="21F0DC47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78E25C5" w14:textId="0A1901C4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34BB655" w14:textId="7DEA2220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4" w:type="dxa"/>
            <w:gridSpan w:val="2"/>
            <w:shd w:val="clear" w:color="auto" w:fill="FFFFFF"/>
          </w:tcPr>
          <w:p w14:paraId="4A9EA475" w14:textId="1D5CA704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68" w:type="dxa"/>
            <w:shd w:val="clear" w:color="auto" w:fill="FFFFFF"/>
          </w:tcPr>
          <w:p w14:paraId="43180494" w14:textId="75568426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B748712" w14:textId="3A87FDD5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69" w:type="dxa"/>
            <w:gridSpan w:val="4"/>
            <w:shd w:val="clear" w:color="auto" w:fill="FFFFFF"/>
          </w:tcPr>
          <w:p w14:paraId="106E8732" w14:textId="4B0B1F94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7B4551D7" w14:textId="2167A0D3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D61ACA7" w14:textId="41444FB4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17294CC6" w14:textId="7D1079CD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2673140F" w14:textId="2FA13D88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</w:tr>
      <w:tr w:rsidR="00065B9F" w:rsidRPr="008B4FE6" w14:paraId="293CAFBE" w14:textId="77777777" w:rsidTr="008E4394">
        <w:trPr>
          <w:trHeight w:val="321"/>
        </w:trPr>
        <w:tc>
          <w:tcPr>
            <w:tcW w:w="3131" w:type="dxa"/>
            <w:gridSpan w:val="4"/>
            <w:shd w:val="clear" w:color="auto" w:fill="FFFFFF"/>
          </w:tcPr>
          <w:p w14:paraId="3CCDCF8F" w14:textId="77777777" w:rsidR="00065B9F" w:rsidRPr="00356D0D" w:rsidRDefault="00065B9F" w:rsidP="00065B9F">
            <w:pPr>
              <w:rPr>
                <w:rFonts w:ascii="Times New Roman" w:hAnsi="Times New Roman"/>
              </w:rPr>
            </w:pPr>
            <w:r w:rsidRPr="00356D0D">
              <w:rPr>
                <w:rFonts w:ascii="Times New Roman" w:hAnsi="Times New Roman"/>
              </w:rPr>
              <w:t>budżet państwa</w:t>
            </w:r>
          </w:p>
        </w:tc>
        <w:tc>
          <w:tcPr>
            <w:tcW w:w="584" w:type="dxa"/>
            <w:gridSpan w:val="2"/>
            <w:shd w:val="clear" w:color="auto" w:fill="FFFFFF"/>
          </w:tcPr>
          <w:p w14:paraId="3EA07758" w14:textId="37A4884A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55" w:type="dxa"/>
            <w:gridSpan w:val="2"/>
            <w:shd w:val="clear" w:color="auto" w:fill="FFFFFF"/>
          </w:tcPr>
          <w:p w14:paraId="2D0F2F01" w14:textId="09E712FF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A8B1081" w14:textId="5C62E1E5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4050839" w14:textId="28C59E02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4" w:type="dxa"/>
            <w:gridSpan w:val="2"/>
            <w:shd w:val="clear" w:color="auto" w:fill="FFFFFF"/>
          </w:tcPr>
          <w:p w14:paraId="501920A3" w14:textId="780663BB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68" w:type="dxa"/>
            <w:shd w:val="clear" w:color="auto" w:fill="FFFFFF"/>
          </w:tcPr>
          <w:p w14:paraId="6F05F450" w14:textId="2FCE58B4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27A9EDE" w14:textId="3A1A6F10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69" w:type="dxa"/>
            <w:gridSpan w:val="4"/>
            <w:shd w:val="clear" w:color="auto" w:fill="FFFFFF"/>
          </w:tcPr>
          <w:p w14:paraId="452D8397" w14:textId="6CFEA88C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7E1E02A1" w14:textId="2BA2F8D7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057E554" w14:textId="7E53286E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2705B7AF" w14:textId="18E1C014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21648B32" w14:textId="57251B37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</w:tr>
      <w:tr w:rsidR="00065B9F" w:rsidRPr="008B4FE6" w14:paraId="1FBE0F4E" w14:textId="77777777" w:rsidTr="008E4394">
        <w:trPr>
          <w:trHeight w:val="344"/>
        </w:trPr>
        <w:tc>
          <w:tcPr>
            <w:tcW w:w="3131" w:type="dxa"/>
            <w:gridSpan w:val="4"/>
            <w:shd w:val="clear" w:color="auto" w:fill="FFFFFF"/>
          </w:tcPr>
          <w:p w14:paraId="182ED6CE" w14:textId="77777777" w:rsidR="00065B9F" w:rsidRPr="00356D0D" w:rsidRDefault="00065B9F" w:rsidP="00065B9F">
            <w:pPr>
              <w:rPr>
                <w:rFonts w:ascii="Times New Roman" w:hAnsi="Times New Roman"/>
              </w:rPr>
            </w:pPr>
            <w:r w:rsidRPr="00356D0D">
              <w:rPr>
                <w:rFonts w:ascii="Times New Roman" w:hAnsi="Times New Roman"/>
              </w:rPr>
              <w:t>JST</w:t>
            </w:r>
          </w:p>
        </w:tc>
        <w:tc>
          <w:tcPr>
            <w:tcW w:w="584" w:type="dxa"/>
            <w:gridSpan w:val="2"/>
            <w:shd w:val="clear" w:color="auto" w:fill="FFFFFF"/>
          </w:tcPr>
          <w:p w14:paraId="57F35AF3" w14:textId="1DE4077B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55" w:type="dxa"/>
            <w:gridSpan w:val="2"/>
            <w:shd w:val="clear" w:color="auto" w:fill="FFFFFF"/>
          </w:tcPr>
          <w:p w14:paraId="2DF50C5F" w14:textId="56FADA1B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CE86829" w14:textId="687F9C77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6AF0C9F4" w14:textId="2B541FC2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4" w:type="dxa"/>
            <w:gridSpan w:val="2"/>
            <w:shd w:val="clear" w:color="auto" w:fill="FFFFFF"/>
          </w:tcPr>
          <w:p w14:paraId="32808669" w14:textId="604001BD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68" w:type="dxa"/>
            <w:shd w:val="clear" w:color="auto" w:fill="FFFFFF"/>
          </w:tcPr>
          <w:p w14:paraId="07B12BDC" w14:textId="69534E2E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32EC55DD" w14:textId="27507BBF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69" w:type="dxa"/>
            <w:gridSpan w:val="4"/>
            <w:shd w:val="clear" w:color="auto" w:fill="FFFFFF"/>
          </w:tcPr>
          <w:p w14:paraId="2FA6C8F1" w14:textId="6CA0F137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2C778E3C" w14:textId="455FAEE4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1984E9F" w14:textId="4336F7A8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4B0CCD6D" w14:textId="3A371E74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4531BA1F" w14:textId="087C2189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</w:tr>
      <w:tr w:rsidR="00065B9F" w:rsidRPr="008B4FE6" w14:paraId="70B68928" w14:textId="77777777" w:rsidTr="008E4394">
        <w:trPr>
          <w:trHeight w:val="344"/>
        </w:trPr>
        <w:tc>
          <w:tcPr>
            <w:tcW w:w="3131" w:type="dxa"/>
            <w:gridSpan w:val="4"/>
            <w:shd w:val="clear" w:color="auto" w:fill="FFFFFF"/>
          </w:tcPr>
          <w:p w14:paraId="595DE738" w14:textId="77777777" w:rsidR="00065B9F" w:rsidRPr="00356D0D" w:rsidRDefault="00065B9F" w:rsidP="00065B9F">
            <w:pPr>
              <w:rPr>
                <w:rFonts w:ascii="Times New Roman" w:hAnsi="Times New Roman"/>
              </w:rPr>
            </w:pPr>
            <w:r w:rsidRPr="00356D0D">
              <w:rPr>
                <w:rFonts w:ascii="Times New Roman" w:hAnsi="Times New Roman"/>
              </w:rPr>
              <w:t>pozostałe jednostki (oddzielnie)</w:t>
            </w:r>
          </w:p>
        </w:tc>
        <w:tc>
          <w:tcPr>
            <w:tcW w:w="584" w:type="dxa"/>
            <w:gridSpan w:val="2"/>
            <w:shd w:val="clear" w:color="auto" w:fill="FFFFFF"/>
          </w:tcPr>
          <w:p w14:paraId="027C3EEB" w14:textId="20DED5D5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55" w:type="dxa"/>
            <w:gridSpan w:val="2"/>
            <w:shd w:val="clear" w:color="auto" w:fill="FFFFFF"/>
          </w:tcPr>
          <w:p w14:paraId="73865C3D" w14:textId="157060FB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48D8A13" w14:textId="2F748F30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4F6B353" w14:textId="70068DBB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4" w:type="dxa"/>
            <w:gridSpan w:val="2"/>
            <w:shd w:val="clear" w:color="auto" w:fill="FFFFFF"/>
          </w:tcPr>
          <w:p w14:paraId="474A4860" w14:textId="27DCE233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68" w:type="dxa"/>
            <w:shd w:val="clear" w:color="auto" w:fill="FFFFFF"/>
          </w:tcPr>
          <w:p w14:paraId="07C760D2" w14:textId="4A769239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6DA18E2" w14:textId="2C4A8B34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69" w:type="dxa"/>
            <w:gridSpan w:val="4"/>
            <w:shd w:val="clear" w:color="auto" w:fill="FFFFFF"/>
          </w:tcPr>
          <w:p w14:paraId="77F9393D" w14:textId="040D4A01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2F15E0A2" w14:textId="6290ED7E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55769E9" w14:textId="410EF20E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3586FF4A" w14:textId="378DCC30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16FC863D" w14:textId="51619EB2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</w:tr>
      <w:tr w:rsidR="00065B9F" w:rsidRPr="008B4FE6" w14:paraId="6216212B" w14:textId="77777777" w:rsidTr="008E4394">
        <w:trPr>
          <w:trHeight w:val="330"/>
        </w:trPr>
        <w:tc>
          <w:tcPr>
            <w:tcW w:w="3131" w:type="dxa"/>
            <w:gridSpan w:val="4"/>
            <w:shd w:val="clear" w:color="auto" w:fill="FFFFFF"/>
          </w:tcPr>
          <w:p w14:paraId="25B8A9CF" w14:textId="77777777" w:rsidR="00065B9F" w:rsidRPr="00065B9F" w:rsidRDefault="00065B9F" w:rsidP="00065B9F">
            <w:pPr>
              <w:rPr>
                <w:rFonts w:ascii="Times New Roman" w:hAnsi="Times New Roman"/>
                <w:b/>
              </w:rPr>
            </w:pPr>
            <w:r w:rsidRPr="00065B9F">
              <w:rPr>
                <w:rFonts w:ascii="Times New Roman" w:hAnsi="Times New Roman"/>
                <w:b/>
              </w:rPr>
              <w:t>Wydatki ogółem</w:t>
            </w:r>
          </w:p>
        </w:tc>
        <w:tc>
          <w:tcPr>
            <w:tcW w:w="584" w:type="dxa"/>
            <w:gridSpan w:val="2"/>
            <w:shd w:val="clear" w:color="auto" w:fill="FFFFFF"/>
          </w:tcPr>
          <w:p w14:paraId="385741CB" w14:textId="5A90FDC0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55" w:type="dxa"/>
            <w:gridSpan w:val="2"/>
            <w:shd w:val="clear" w:color="auto" w:fill="FFFFFF"/>
          </w:tcPr>
          <w:p w14:paraId="0683C930" w14:textId="5FAADD9A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8C9F202" w14:textId="6921F49C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655F9B6" w14:textId="09C84555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4" w:type="dxa"/>
            <w:gridSpan w:val="2"/>
            <w:shd w:val="clear" w:color="auto" w:fill="FFFFFF"/>
          </w:tcPr>
          <w:p w14:paraId="6B59A3CA" w14:textId="76C21FC3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68" w:type="dxa"/>
            <w:shd w:val="clear" w:color="auto" w:fill="FFFFFF"/>
          </w:tcPr>
          <w:p w14:paraId="68ED7311" w14:textId="0D542607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78644896" w14:textId="05DEB1D8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69" w:type="dxa"/>
            <w:gridSpan w:val="4"/>
            <w:shd w:val="clear" w:color="auto" w:fill="FFFFFF"/>
          </w:tcPr>
          <w:p w14:paraId="3A419489" w14:textId="0C60EA4C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00EC10EF" w14:textId="617290BC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B524709" w14:textId="50EDB8EB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1E7C168A" w14:textId="6C0CAACF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19796B4D" w14:textId="321D8658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</w:tr>
      <w:tr w:rsidR="00065B9F" w:rsidRPr="008B4FE6" w14:paraId="48703DAF" w14:textId="77777777" w:rsidTr="008E4394">
        <w:trPr>
          <w:trHeight w:val="330"/>
        </w:trPr>
        <w:tc>
          <w:tcPr>
            <w:tcW w:w="3131" w:type="dxa"/>
            <w:gridSpan w:val="4"/>
            <w:shd w:val="clear" w:color="auto" w:fill="FFFFFF"/>
          </w:tcPr>
          <w:p w14:paraId="0603514E" w14:textId="77777777" w:rsidR="00065B9F" w:rsidRPr="00356D0D" w:rsidRDefault="00065B9F" w:rsidP="00065B9F">
            <w:pPr>
              <w:rPr>
                <w:rFonts w:ascii="Times New Roman" w:hAnsi="Times New Roman"/>
              </w:rPr>
            </w:pPr>
            <w:r w:rsidRPr="00356D0D">
              <w:rPr>
                <w:rFonts w:ascii="Times New Roman" w:hAnsi="Times New Roman"/>
              </w:rPr>
              <w:t>budżet państwa</w:t>
            </w:r>
          </w:p>
        </w:tc>
        <w:tc>
          <w:tcPr>
            <w:tcW w:w="584" w:type="dxa"/>
            <w:gridSpan w:val="2"/>
            <w:shd w:val="clear" w:color="auto" w:fill="FFFFFF"/>
          </w:tcPr>
          <w:p w14:paraId="4852D947" w14:textId="12956259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55" w:type="dxa"/>
            <w:gridSpan w:val="2"/>
            <w:shd w:val="clear" w:color="auto" w:fill="FFFFFF"/>
          </w:tcPr>
          <w:p w14:paraId="2D665E9F" w14:textId="72298984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B48CDD5" w14:textId="0155F1E5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30D3693" w14:textId="3C7B0500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4" w:type="dxa"/>
            <w:gridSpan w:val="2"/>
            <w:shd w:val="clear" w:color="auto" w:fill="FFFFFF"/>
          </w:tcPr>
          <w:p w14:paraId="6CF38934" w14:textId="6B684380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68" w:type="dxa"/>
            <w:shd w:val="clear" w:color="auto" w:fill="FFFFFF"/>
          </w:tcPr>
          <w:p w14:paraId="55E38DFE" w14:textId="6A084EDC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15CB3E17" w14:textId="3CBC312F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69" w:type="dxa"/>
            <w:gridSpan w:val="4"/>
            <w:shd w:val="clear" w:color="auto" w:fill="FFFFFF"/>
          </w:tcPr>
          <w:p w14:paraId="3119B2A7" w14:textId="60D4F582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41E77048" w14:textId="18BE3BC4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6CB5C29" w14:textId="72D07FCD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229B8137" w14:textId="05E467D8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42B8D92C" w14:textId="6D9AEE52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</w:tr>
      <w:tr w:rsidR="00065B9F" w:rsidRPr="008B4FE6" w14:paraId="059BCCF2" w14:textId="77777777" w:rsidTr="008E4394">
        <w:trPr>
          <w:trHeight w:val="351"/>
        </w:trPr>
        <w:tc>
          <w:tcPr>
            <w:tcW w:w="3131" w:type="dxa"/>
            <w:gridSpan w:val="4"/>
            <w:shd w:val="clear" w:color="auto" w:fill="FFFFFF"/>
          </w:tcPr>
          <w:p w14:paraId="14FB2E1B" w14:textId="77777777" w:rsidR="00065B9F" w:rsidRPr="00356D0D" w:rsidRDefault="00065B9F" w:rsidP="00065B9F">
            <w:pPr>
              <w:rPr>
                <w:rFonts w:ascii="Times New Roman" w:hAnsi="Times New Roman"/>
              </w:rPr>
            </w:pPr>
            <w:r w:rsidRPr="00356D0D">
              <w:rPr>
                <w:rFonts w:ascii="Times New Roman" w:hAnsi="Times New Roman"/>
              </w:rPr>
              <w:t>JST</w:t>
            </w:r>
          </w:p>
        </w:tc>
        <w:tc>
          <w:tcPr>
            <w:tcW w:w="584" w:type="dxa"/>
            <w:gridSpan w:val="2"/>
            <w:shd w:val="clear" w:color="auto" w:fill="FFFFFF"/>
          </w:tcPr>
          <w:p w14:paraId="032478E3" w14:textId="4F087477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55" w:type="dxa"/>
            <w:gridSpan w:val="2"/>
            <w:shd w:val="clear" w:color="auto" w:fill="FFFFFF"/>
          </w:tcPr>
          <w:p w14:paraId="293E3CFC" w14:textId="55A6DDB6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3B662F2" w14:textId="4373C7B8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6FEAEC4" w14:textId="614D2C2A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4" w:type="dxa"/>
            <w:gridSpan w:val="2"/>
            <w:shd w:val="clear" w:color="auto" w:fill="FFFFFF"/>
          </w:tcPr>
          <w:p w14:paraId="4383484E" w14:textId="061A5212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68" w:type="dxa"/>
            <w:shd w:val="clear" w:color="auto" w:fill="FFFFFF"/>
          </w:tcPr>
          <w:p w14:paraId="1E79AD88" w14:textId="5C96EE02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3D03020A" w14:textId="13C6D478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69" w:type="dxa"/>
            <w:gridSpan w:val="4"/>
            <w:shd w:val="clear" w:color="auto" w:fill="FFFFFF"/>
          </w:tcPr>
          <w:p w14:paraId="377205FC" w14:textId="4F870491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2C5C71E9" w14:textId="1F03767D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18AB78E" w14:textId="4B901070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71B0C076" w14:textId="455EF71C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24D47511" w14:textId="34659E1C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</w:tr>
      <w:tr w:rsidR="00065B9F" w:rsidRPr="008B4FE6" w14:paraId="4F123607" w14:textId="77777777" w:rsidTr="008E4394">
        <w:trPr>
          <w:trHeight w:val="351"/>
        </w:trPr>
        <w:tc>
          <w:tcPr>
            <w:tcW w:w="3131" w:type="dxa"/>
            <w:gridSpan w:val="4"/>
            <w:shd w:val="clear" w:color="auto" w:fill="FFFFFF"/>
          </w:tcPr>
          <w:p w14:paraId="45120321" w14:textId="77777777" w:rsidR="00065B9F" w:rsidRPr="00356D0D" w:rsidRDefault="00065B9F" w:rsidP="00065B9F">
            <w:pPr>
              <w:rPr>
                <w:rFonts w:ascii="Times New Roman" w:hAnsi="Times New Roman"/>
              </w:rPr>
            </w:pPr>
            <w:r w:rsidRPr="00356D0D">
              <w:rPr>
                <w:rFonts w:ascii="Times New Roman" w:hAnsi="Times New Roman"/>
              </w:rPr>
              <w:t>pozostałe jednostki (oddzielnie)</w:t>
            </w:r>
          </w:p>
        </w:tc>
        <w:tc>
          <w:tcPr>
            <w:tcW w:w="584" w:type="dxa"/>
            <w:gridSpan w:val="2"/>
            <w:shd w:val="clear" w:color="auto" w:fill="FFFFFF"/>
          </w:tcPr>
          <w:p w14:paraId="5F0EF110" w14:textId="5D252C4D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55" w:type="dxa"/>
            <w:gridSpan w:val="2"/>
            <w:shd w:val="clear" w:color="auto" w:fill="FFFFFF"/>
          </w:tcPr>
          <w:p w14:paraId="5B42D81D" w14:textId="7D946E6C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E69C08E" w14:textId="4BC1AC25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A0CD045" w14:textId="68A42D02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4" w:type="dxa"/>
            <w:gridSpan w:val="2"/>
            <w:shd w:val="clear" w:color="auto" w:fill="FFFFFF"/>
          </w:tcPr>
          <w:p w14:paraId="489EA1E3" w14:textId="3ACB436C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68" w:type="dxa"/>
            <w:shd w:val="clear" w:color="auto" w:fill="FFFFFF"/>
          </w:tcPr>
          <w:p w14:paraId="08B54B7F" w14:textId="2535B9A4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2E1E0C4C" w14:textId="4DD1B1A5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69" w:type="dxa"/>
            <w:gridSpan w:val="4"/>
            <w:shd w:val="clear" w:color="auto" w:fill="FFFFFF"/>
          </w:tcPr>
          <w:p w14:paraId="51CA8C2F" w14:textId="09C7218B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6270D957" w14:textId="62E553B4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E4EB886" w14:textId="70D386FB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4D099EF5" w14:textId="673AD206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0523F247" w14:textId="396F7276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</w:tr>
      <w:tr w:rsidR="00065B9F" w:rsidRPr="008B4FE6" w14:paraId="6605938E" w14:textId="77777777" w:rsidTr="008E4394">
        <w:trPr>
          <w:trHeight w:val="360"/>
        </w:trPr>
        <w:tc>
          <w:tcPr>
            <w:tcW w:w="3131" w:type="dxa"/>
            <w:gridSpan w:val="4"/>
            <w:shd w:val="clear" w:color="auto" w:fill="FFFFFF"/>
          </w:tcPr>
          <w:p w14:paraId="0CB34E45" w14:textId="77777777" w:rsidR="00065B9F" w:rsidRPr="00065B9F" w:rsidRDefault="00065B9F" w:rsidP="00065B9F">
            <w:pPr>
              <w:rPr>
                <w:rFonts w:ascii="Times New Roman" w:hAnsi="Times New Roman"/>
                <w:b/>
              </w:rPr>
            </w:pPr>
            <w:r w:rsidRPr="00065B9F">
              <w:rPr>
                <w:rFonts w:ascii="Times New Roman" w:hAnsi="Times New Roman"/>
                <w:b/>
              </w:rPr>
              <w:t>Saldo ogółem</w:t>
            </w:r>
          </w:p>
        </w:tc>
        <w:tc>
          <w:tcPr>
            <w:tcW w:w="584" w:type="dxa"/>
            <w:gridSpan w:val="2"/>
            <w:shd w:val="clear" w:color="auto" w:fill="FFFFFF"/>
          </w:tcPr>
          <w:p w14:paraId="55CE6E41" w14:textId="031FEB42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55" w:type="dxa"/>
            <w:gridSpan w:val="2"/>
            <w:shd w:val="clear" w:color="auto" w:fill="FFFFFF"/>
          </w:tcPr>
          <w:p w14:paraId="6B688E80" w14:textId="3FFC658C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52FAB01" w14:textId="23011EE5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0C00B6C" w14:textId="3D2A26C7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4" w:type="dxa"/>
            <w:gridSpan w:val="2"/>
            <w:shd w:val="clear" w:color="auto" w:fill="FFFFFF"/>
          </w:tcPr>
          <w:p w14:paraId="528301B4" w14:textId="77C2029B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68" w:type="dxa"/>
            <w:shd w:val="clear" w:color="auto" w:fill="FFFFFF"/>
          </w:tcPr>
          <w:p w14:paraId="06E53D92" w14:textId="117DE340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2377C216" w14:textId="24E3CDE2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69" w:type="dxa"/>
            <w:gridSpan w:val="4"/>
            <w:shd w:val="clear" w:color="auto" w:fill="FFFFFF"/>
          </w:tcPr>
          <w:p w14:paraId="445D9ABC" w14:textId="08985BB6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560608D8" w14:textId="5083F79A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08E2B8C" w14:textId="0C38156A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292974F9" w14:textId="059EA865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36794980" w14:textId="0CD4A45D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</w:tr>
      <w:tr w:rsidR="00065B9F" w:rsidRPr="008B4FE6" w14:paraId="4D909BD7" w14:textId="77777777" w:rsidTr="008E4394">
        <w:trPr>
          <w:trHeight w:val="357"/>
        </w:trPr>
        <w:tc>
          <w:tcPr>
            <w:tcW w:w="3131" w:type="dxa"/>
            <w:gridSpan w:val="4"/>
            <w:shd w:val="clear" w:color="auto" w:fill="FFFFFF"/>
          </w:tcPr>
          <w:p w14:paraId="7EFAA98A" w14:textId="77777777" w:rsidR="00065B9F" w:rsidRPr="00356D0D" w:rsidRDefault="00065B9F" w:rsidP="00065B9F">
            <w:pPr>
              <w:rPr>
                <w:rFonts w:ascii="Times New Roman" w:hAnsi="Times New Roman"/>
              </w:rPr>
            </w:pPr>
            <w:r w:rsidRPr="00356D0D">
              <w:rPr>
                <w:rFonts w:ascii="Times New Roman" w:hAnsi="Times New Roman"/>
              </w:rPr>
              <w:lastRenderedPageBreak/>
              <w:t>budżet państwa</w:t>
            </w:r>
          </w:p>
        </w:tc>
        <w:tc>
          <w:tcPr>
            <w:tcW w:w="584" w:type="dxa"/>
            <w:gridSpan w:val="2"/>
            <w:shd w:val="clear" w:color="auto" w:fill="FFFFFF"/>
          </w:tcPr>
          <w:p w14:paraId="7147161B" w14:textId="25E1369A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55" w:type="dxa"/>
            <w:gridSpan w:val="2"/>
            <w:shd w:val="clear" w:color="auto" w:fill="FFFFFF"/>
          </w:tcPr>
          <w:p w14:paraId="4F27F721" w14:textId="676CFAD0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B40876D" w14:textId="2AF86455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59843A8" w14:textId="4E9EEC3F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4" w:type="dxa"/>
            <w:gridSpan w:val="2"/>
            <w:shd w:val="clear" w:color="auto" w:fill="FFFFFF"/>
          </w:tcPr>
          <w:p w14:paraId="3D683C74" w14:textId="1706CAAF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68" w:type="dxa"/>
            <w:shd w:val="clear" w:color="auto" w:fill="FFFFFF"/>
          </w:tcPr>
          <w:p w14:paraId="62E3FF5C" w14:textId="4C0D5E56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FC868BA" w14:textId="7CF0DFA0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69" w:type="dxa"/>
            <w:gridSpan w:val="4"/>
            <w:shd w:val="clear" w:color="auto" w:fill="FFFFFF"/>
          </w:tcPr>
          <w:p w14:paraId="26668E86" w14:textId="08D4D0BB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4776742F" w14:textId="38FF4878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654102F" w14:textId="5CBDB8E8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01FD9E24" w14:textId="77BC3E3E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79A86DFE" w14:textId="56631B77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</w:tr>
      <w:tr w:rsidR="00065B9F" w:rsidRPr="008B4FE6" w14:paraId="0F9EE130" w14:textId="77777777" w:rsidTr="008E4394">
        <w:trPr>
          <w:trHeight w:val="357"/>
        </w:trPr>
        <w:tc>
          <w:tcPr>
            <w:tcW w:w="3131" w:type="dxa"/>
            <w:gridSpan w:val="4"/>
            <w:shd w:val="clear" w:color="auto" w:fill="FFFFFF"/>
          </w:tcPr>
          <w:p w14:paraId="3FB76D88" w14:textId="77777777" w:rsidR="00065B9F" w:rsidRPr="00356D0D" w:rsidRDefault="00065B9F" w:rsidP="00065B9F">
            <w:pPr>
              <w:rPr>
                <w:rFonts w:ascii="Times New Roman" w:hAnsi="Times New Roman"/>
              </w:rPr>
            </w:pPr>
            <w:r w:rsidRPr="00356D0D">
              <w:rPr>
                <w:rFonts w:ascii="Times New Roman" w:hAnsi="Times New Roman"/>
              </w:rPr>
              <w:t>JST</w:t>
            </w:r>
          </w:p>
        </w:tc>
        <w:tc>
          <w:tcPr>
            <w:tcW w:w="584" w:type="dxa"/>
            <w:gridSpan w:val="2"/>
            <w:shd w:val="clear" w:color="auto" w:fill="FFFFFF"/>
          </w:tcPr>
          <w:p w14:paraId="7AF1DFDB" w14:textId="16938CAA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55" w:type="dxa"/>
            <w:gridSpan w:val="2"/>
            <w:shd w:val="clear" w:color="auto" w:fill="FFFFFF"/>
          </w:tcPr>
          <w:p w14:paraId="2C25D284" w14:textId="36AEC5E7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209D277" w14:textId="78144339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DDC0822" w14:textId="63946700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4" w:type="dxa"/>
            <w:gridSpan w:val="2"/>
            <w:shd w:val="clear" w:color="auto" w:fill="FFFFFF"/>
          </w:tcPr>
          <w:p w14:paraId="4D30BF37" w14:textId="0EE57FBB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68" w:type="dxa"/>
            <w:shd w:val="clear" w:color="auto" w:fill="FFFFFF"/>
          </w:tcPr>
          <w:p w14:paraId="62248A07" w14:textId="7B11DD2C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2ED021B6" w14:textId="406F7368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69" w:type="dxa"/>
            <w:gridSpan w:val="4"/>
            <w:shd w:val="clear" w:color="auto" w:fill="FFFFFF"/>
          </w:tcPr>
          <w:p w14:paraId="01A9FD91" w14:textId="3E7E4FEA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71714ADC" w14:textId="7A1056C9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251DA0D" w14:textId="3ABB659A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3926FAF7" w14:textId="7C4F69AA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2776B232" w14:textId="278C631A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</w:tr>
      <w:tr w:rsidR="00065B9F" w:rsidRPr="008B4FE6" w14:paraId="280E3D6A" w14:textId="77777777" w:rsidTr="008E4394">
        <w:trPr>
          <w:trHeight w:val="357"/>
        </w:trPr>
        <w:tc>
          <w:tcPr>
            <w:tcW w:w="3131" w:type="dxa"/>
            <w:gridSpan w:val="4"/>
            <w:shd w:val="clear" w:color="auto" w:fill="FFFFFF"/>
          </w:tcPr>
          <w:p w14:paraId="5D31AAAE" w14:textId="77777777" w:rsidR="00065B9F" w:rsidRPr="00356D0D" w:rsidRDefault="00065B9F" w:rsidP="00065B9F">
            <w:pPr>
              <w:rPr>
                <w:rFonts w:ascii="Times New Roman" w:hAnsi="Times New Roman"/>
              </w:rPr>
            </w:pPr>
            <w:r w:rsidRPr="00356D0D">
              <w:rPr>
                <w:rFonts w:ascii="Times New Roman" w:hAnsi="Times New Roman"/>
              </w:rPr>
              <w:t>pozostałe jednostki (oddzielnie)</w:t>
            </w:r>
          </w:p>
        </w:tc>
        <w:tc>
          <w:tcPr>
            <w:tcW w:w="584" w:type="dxa"/>
            <w:gridSpan w:val="2"/>
            <w:shd w:val="clear" w:color="auto" w:fill="FFFFFF"/>
          </w:tcPr>
          <w:p w14:paraId="556DB08C" w14:textId="35880B2F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55" w:type="dxa"/>
            <w:gridSpan w:val="2"/>
            <w:shd w:val="clear" w:color="auto" w:fill="FFFFFF"/>
          </w:tcPr>
          <w:p w14:paraId="6C1AD4CE" w14:textId="69EB07EE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C62DCE5" w14:textId="3C63DB9E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7C112FC" w14:textId="4F405579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4" w:type="dxa"/>
            <w:gridSpan w:val="2"/>
            <w:shd w:val="clear" w:color="auto" w:fill="FFFFFF"/>
          </w:tcPr>
          <w:p w14:paraId="25022690" w14:textId="1561E926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68" w:type="dxa"/>
            <w:shd w:val="clear" w:color="auto" w:fill="FFFFFF"/>
          </w:tcPr>
          <w:p w14:paraId="5E8E340F" w14:textId="775EC7EF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107003CF" w14:textId="0EAB2491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69" w:type="dxa"/>
            <w:gridSpan w:val="4"/>
            <w:shd w:val="clear" w:color="auto" w:fill="FFFFFF"/>
          </w:tcPr>
          <w:p w14:paraId="344EE64E" w14:textId="0ECCA3EB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51E60A76" w14:textId="5FDE56C7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12C3FB1" w14:textId="42359232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19940F38" w14:textId="0D9592E6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6018875F" w14:textId="4FC292FE" w:rsidR="00065B9F" w:rsidRPr="00356D0D" w:rsidRDefault="00065B9F" w:rsidP="00065B9F">
            <w:pPr>
              <w:jc w:val="center"/>
              <w:rPr>
                <w:rFonts w:ascii="Times New Roman" w:hAnsi="Times New Roman"/>
              </w:rPr>
            </w:pPr>
            <w:r w:rsidRPr="0002490B">
              <w:rPr>
                <w:rFonts w:ascii="Times New Roman" w:hAnsi="Times New Roman"/>
              </w:rPr>
              <w:t>0</w:t>
            </w:r>
          </w:p>
        </w:tc>
      </w:tr>
      <w:tr w:rsidR="003B52F4" w:rsidRPr="008B4FE6" w14:paraId="5203CE33" w14:textId="77777777" w:rsidTr="003B227C">
        <w:trPr>
          <w:gridAfter w:val="1"/>
          <w:wAfter w:w="10" w:type="dxa"/>
          <w:trHeight w:val="50"/>
        </w:trPr>
        <w:tc>
          <w:tcPr>
            <w:tcW w:w="2014" w:type="dxa"/>
            <w:gridSpan w:val="2"/>
            <w:shd w:val="clear" w:color="auto" w:fill="FFFFFF"/>
            <w:vAlign w:val="center"/>
          </w:tcPr>
          <w:p w14:paraId="7A4AB751" w14:textId="6A3EC8BF" w:rsidR="003B52F4" w:rsidRPr="00F83078" w:rsidRDefault="003B52F4" w:rsidP="00065B9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83078">
              <w:rPr>
                <w:rFonts w:ascii="Times New Roman" w:hAnsi="Times New Roman"/>
                <w:color w:val="000000"/>
              </w:rPr>
              <w:t>Źródła finansowania</w:t>
            </w:r>
          </w:p>
        </w:tc>
        <w:tc>
          <w:tcPr>
            <w:tcW w:w="8923" w:type="dxa"/>
            <w:gridSpan w:val="27"/>
            <w:shd w:val="clear" w:color="auto" w:fill="FFFFFF"/>
            <w:vAlign w:val="center"/>
          </w:tcPr>
          <w:p w14:paraId="10CE363F" w14:textId="6F5672AF" w:rsidR="00374604" w:rsidRPr="00F83078" w:rsidRDefault="00065B9F" w:rsidP="003B227C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3078">
              <w:rPr>
                <w:rFonts w:ascii="Times New Roman" w:hAnsi="Times New Roman"/>
                <w:color w:val="000000"/>
              </w:rPr>
              <w:t xml:space="preserve">Rozporządzenie nie spowoduje </w:t>
            </w:r>
            <w:r w:rsidR="00274327" w:rsidRPr="00F83078">
              <w:rPr>
                <w:rFonts w:ascii="Times New Roman" w:hAnsi="Times New Roman"/>
              </w:rPr>
              <w:t>skutków finansowych dla sektora finansów publicznych, w</w:t>
            </w:r>
            <w:r w:rsidR="003B227C" w:rsidRPr="00F83078">
              <w:rPr>
                <w:rFonts w:ascii="Times New Roman" w:hAnsi="Times New Roman"/>
              </w:rPr>
              <w:t> </w:t>
            </w:r>
            <w:r w:rsidR="00274327" w:rsidRPr="00F83078">
              <w:rPr>
                <w:rFonts w:ascii="Times New Roman" w:hAnsi="Times New Roman"/>
              </w:rPr>
              <w:t>tym budżetu państwa i budżetów jednostek samorządu terytorialnego.</w:t>
            </w:r>
          </w:p>
        </w:tc>
      </w:tr>
      <w:tr w:rsidR="003B52F4" w:rsidRPr="008B4FE6" w14:paraId="3B94FA53" w14:textId="77777777" w:rsidTr="003B227C">
        <w:trPr>
          <w:gridAfter w:val="1"/>
          <w:wAfter w:w="10" w:type="dxa"/>
          <w:trHeight w:val="266"/>
        </w:trPr>
        <w:tc>
          <w:tcPr>
            <w:tcW w:w="2014" w:type="dxa"/>
            <w:gridSpan w:val="2"/>
            <w:shd w:val="clear" w:color="auto" w:fill="FFFFFF"/>
          </w:tcPr>
          <w:p w14:paraId="770A6705" w14:textId="77777777" w:rsidR="003B52F4" w:rsidRPr="00F83078" w:rsidRDefault="003B52F4" w:rsidP="003B52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83078">
              <w:rPr>
                <w:rFonts w:ascii="Times New Roman" w:hAnsi="Times New Roman"/>
                <w:color w:val="000000"/>
              </w:rPr>
              <w:t>Dodatkowe informacje, w tym wskazanie źródeł danych i przyjętych do obliczeń założeń</w:t>
            </w:r>
          </w:p>
        </w:tc>
        <w:tc>
          <w:tcPr>
            <w:tcW w:w="8923" w:type="dxa"/>
            <w:gridSpan w:val="27"/>
            <w:shd w:val="clear" w:color="auto" w:fill="FFFFFF"/>
          </w:tcPr>
          <w:p w14:paraId="570473B1" w14:textId="57D07208" w:rsidR="00146323" w:rsidRPr="00F83078" w:rsidRDefault="000764C0" w:rsidP="0037460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3078">
              <w:rPr>
                <w:rFonts w:ascii="Times New Roman" w:hAnsi="Times New Roman"/>
                <w:color w:val="000000"/>
              </w:rPr>
              <w:t>Rozwiązania przewidziane w p</w:t>
            </w:r>
            <w:r w:rsidR="00146323" w:rsidRPr="00F83078">
              <w:rPr>
                <w:rFonts w:ascii="Times New Roman" w:hAnsi="Times New Roman"/>
                <w:color w:val="000000"/>
              </w:rPr>
              <w:t>rojek</w:t>
            </w:r>
            <w:r w:rsidRPr="00F83078">
              <w:rPr>
                <w:rFonts w:ascii="Times New Roman" w:hAnsi="Times New Roman"/>
                <w:color w:val="000000"/>
              </w:rPr>
              <w:t>cie</w:t>
            </w:r>
            <w:r w:rsidR="00274327" w:rsidRPr="00F83078">
              <w:rPr>
                <w:rFonts w:ascii="Times New Roman" w:hAnsi="Times New Roman"/>
              </w:rPr>
              <w:t xml:space="preserve"> stanowią realizację tzw. „kamienia milowego” </w:t>
            </w:r>
            <w:r w:rsidR="003B227C" w:rsidRPr="00F83078">
              <w:rPr>
                <w:rFonts w:ascii="Times New Roman" w:hAnsi="Times New Roman"/>
                <w:color w:val="000000"/>
              </w:rPr>
              <w:t>KPO</w:t>
            </w:r>
            <w:r w:rsidR="003B227C" w:rsidRPr="00F83078">
              <w:rPr>
                <w:rFonts w:ascii="Times New Roman" w:hAnsi="Times New Roman"/>
              </w:rPr>
              <w:t xml:space="preserve"> </w:t>
            </w:r>
            <w:r w:rsidR="00274327" w:rsidRPr="00F83078">
              <w:rPr>
                <w:rFonts w:ascii="Times New Roman" w:hAnsi="Times New Roman"/>
              </w:rPr>
              <w:t>(numer porządkowy C9G)</w:t>
            </w:r>
            <w:r w:rsidRPr="00F83078">
              <w:rPr>
                <w:rFonts w:ascii="Times New Roman" w:hAnsi="Times New Roman"/>
                <w:color w:val="000000"/>
              </w:rPr>
              <w:t>, z tym że nie generują</w:t>
            </w:r>
            <w:r w:rsidR="00146323" w:rsidRPr="00F83078">
              <w:rPr>
                <w:rFonts w:ascii="Times New Roman" w:hAnsi="Times New Roman"/>
                <w:color w:val="000000"/>
              </w:rPr>
              <w:t xml:space="preserve"> </w:t>
            </w:r>
            <w:r w:rsidR="003B227C" w:rsidRPr="00F83078">
              <w:rPr>
                <w:rFonts w:ascii="Times New Roman" w:hAnsi="Times New Roman"/>
                <w:color w:val="000000"/>
              </w:rPr>
              <w:t xml:space="preserve">one bezpośrednio </w:t>
            </w:r>
            <w:r w:rsidRPr="00F83078">
              <w:rPr>
                <w:rFonts w:ascii="Times New Roman" w:hAnsi="Times New Roman"/>
                <w:color w:val="000000"/>
              </w:rPr>
              <w:t>dodatkowych obciążeń, określając jedynie minimalne wymagania</w:t>
            </w:r>
            <w:r w:rsidR="0029039F" w:rsidRPr="00F83078">
              <w:rPr>
                <w:rFonts w:ascii="Times New Roman" w:hAnsi="Times New Roman"/>
                <w:color w:val="000000"/>
              </w:rPr>
              <w:t xml:space="preserve"> dla</w:t>
            </w:r>
            <w:r w:rsidRPr="00F83078">
              <w:rPr>
                <w:rFonts w:ascii="Times New Roman" w:hAnsi="Times New Roman"/>
                <w:color w:val="000000"/>
              </w:rPr>
              <w:t xml:space="preserve"> </w:t>
            </w:r>
            <w:r w:rsidR="00BF2739" w:rsidRPr="00F83078">
              <w:rPr>
                <w:rFonts w:ascii="Times New Roman" w:hAnsi="Times New Roman"/>
                <w:color w:val="000000"/>
              </w:rPr>
              <w:t>technologi</w:t>
            </w:r>
            <w:r w:rsidR="0029039F" w:rsidRPr="00F83078">
              <w:rPr>
                <w:rFonts w:ascii="Times New Roman" w:hAnsi="Times New Roman"/>
                <w:color w:val="000000"/>
              </w:rPr>
              <w:t>i</w:t>
            </w:r>
            <w:r w:rsidR="00BF2739" w:rsidRPr="00F83078">
              <w:rPr>
                <w:rFonts w:ascii="Times New Roman" w:hAnsi="Times New Roman"/>
                <w:color w:val="000000"/>
              </w:rPr>
              <w:t xml:space="preserve"> informacyjno-komunikacyjn</w:t>
            </w:r>
            <w:r w:rsidR="0029039F" w:rsidRPr="00F83078">
              <w:rPr>
                <w:rFonts w:ascii="Times New Roman" w:hAnsi="Times New Roman"/>
                <w:color w:val="000000"/>
              </w:rPr>
              <w:t>ych</w:t>
            </w:r>
            <w:r w:rsidRPr="00F83078">
              <w:rPr>
                <w:rFonts w:ascii="Times New Roman" w:hAnsi="Times New Roman"/>
                <w:color w:val="000000"/>
              </w:rPr>
              <w:t xml:space="preserve">, </w:t>
            </w:r>
            <w:r w:rsidR="0029039F" w:rsidRPr="00F83078">
              <w:rPr>
                <w:rFonts w:ascii="Times New Roman" w:hAnsi="Times New Roman"/>
                <w:color w:val="000000"/>
              </w:rPr>
              <w:t>wspierających r</w:t>
            </w:r>
            <w:r w:rsidR="00CA4A46" w:rsidRPr="00F83078">
              <w:rPr>
                <w:rFonts w:ascii="Times New Roman" w:hAnsi="Times New Roman"/>
                <w:color w:val="000000"/>
              </w:rPr>
              <w:t>ealizacj</w:t>
            </w:r>
            <w:r w:rsidR="0029039F" w:rsidRPr="00F83078">
              <w:rPr>
                <w:rFonts w:ascii="Times New Roman" w:hAnsi="Times New Roman"/>
                <w:color w:val="000000"/>
              </w:rPr>
              <w:t>ę</w:t>
            </w:r>
            <w:r w:rsidR="00CA4A46" w:rsidRPr="00F83078">
              <w:rPr>
                <w:rFonts w:ascii="Times New Roman" w:hAnsi="Times New Roman"/>
                <w:color w:val="000000"/>
              </w:rPr>
              <w:t xml:space="preserve"> zadań dydaktycznych, wychowawczych i opiekuńczych.</w:t>
            </w:r>
          </w:p>
          <w:p w14:paraId="729E44C0" w14:textId="4FD36111" w:rsidR="00146323" w:rsidRPr="00F83078" w:rsidRDefault="00146323" w:rsidP="003B227C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3078">
              <w:rPr>
                <w:rFonts w:ascii="Times New Roman" w:hAnsi="Times New Roman"/>
                <w:color w:val="000000"/>
              </w:rPr>
              <w:t xml:space="preserve">Projektowane przepisy </w:t>
            </w:r>
            <w:r w:rsidR="00CA4A46" w:rsidRPr="00F83078">
              <w:rPr>
                <w:rFonts w:ascii="Times New Roman" w:hAnsi="Times New Roman"/>
                <w:color w:val="000000"/>
              </w:rPr>
              <w:t xml:space="preserve">wejdą w życie po upływie 14 dni od dnia ogłoszenia, z wyjątkiem § 1 </w:t>
            </w:r>
            <w:r w:rsidR="00BD6BC5" w:rsidRPr="00F83078">
              <w:rPr>
                <w:rFonts w:ascii="Times New Roman" w:hAnsi="Times New Roman"/>
                <w:color w:val="000000"/>
              </w:rPr>
              <w:t xml:space="preserve">pkt 1 lit. c i </w:t>
            </w:r>
            <w:r w:rsidR="00CA4A46" w:rsidRPr="00F83078">
              <w:rPr>
                <w:rFonts w:ascii="Times New Roman" w:hAnsi="Times New Roman"/>
                <w:color w:val="000000"/>
              </w:rPr>
              <w:t>pkt 3, dotyczącym dodawanego do nowelizowanego rozporządzenia załącznika nr 2, który wejdzie w ży</w:t>
            </w:r>
            <w:r w:rsidR="00F83078">
              <w:rPr>
                <w:rFonts w:ascii="Times New Roman" w:hAnsi="Times New Roman"/>
                <w:color w:val="000000"/>
              </w:rPr>
              <w:t xml:space="preserve">cie z dniem 1 września 2026 r. </w:t>
            </w:r>
            <w:r w:rsidR="00BF2739" w:rsidRPr="00F83078">
              <w:rPr>
                <w:rFonts w:ascii="Times New Roman" w:hAnsi="Times New Roman"/>
                <w:color w:val="000000"/>
              </w:rPr>
              <w:t>W</w:t>
            </w:r>
            <w:r w:rsidRPr="00F83078">
              <w:rPr>
                <w:rFonts w:ascii="Times New Roman" w:hAnsi="Times New Roman"/>
                <w:color w:val="000000"/>
              </w:rPr>
              <w:t xml:space="preserve">ejście w życie przepisów nie będzie oznaczać konieczności wymiany </w:t>
            </w:r>
            <w:r w:rsidR="000764C0" w:rsidRPr="00F83078">
              <w:rPr>
                <w:rFonts w:ascii="Times New Roman" w:hAnsi="Times New Roman"/>
                <w:color w:val="000000"/>
              </w:rPr>
              <w:t>posiadan</w:t>
            </w:r>
            <w:r w:rsidR="00BF2739" w:rsidRPr="00F83078">
              <w:rPr>
                <w:rFonts w:ascii="Times New Roman" w:hAnsi="Times New Roman"/>
                <w:color w:val="000000"/>
              </w:rPr>
              <w:t>ego sprzętu</w:t>
            </w:r>
            <w:r w:rsidRPr="00F83078">
              <w:rPr>
                <w:rFonts w:ascii="Times New Roman" w:hAnsi="Times New Roman"/>
                <w:color w:val="000000"/>
              </w:rPr>
              <w:t>.</w:t>
            </w:r>
          </w:p>
          <w:p w14:paraId="0A8F6EA9" w14:textId="218E820B" w:rsidR="00A7589B" w:rsidRPr="00F83078" w:rsidRDefault="00A7589B" w:rsidP="00A7589B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3078">
              <w:rPr>
                <w:rFonts w:ascii="Times New Roman" w:hAnsi="Times New Roman"/>
                <w:color w:val="000000"/>
              </w:rPr>
              <w:t>Uwzględnienie określonych w załączniku do rozporządzenia minimalnych wymagań dla sprzętu komputerowego</w:t>
            </w:r>
            <w:r w:rsidR="00BF2739" w:rsidRPr="00F83078">
              <w:rPr>
                <w:rFonts w:ascii="Times New Roman" w:hAnsi="Times New Roman"/>
                <w:color w:val="000000"/>
              </w:rPr>
              <w:t xml:space="preserve"> oraz technologii informacyjno-komunikacyjnych</w:t>
            </w:r>
            <w:r w:rsidRPr="00F83078">
              <w:rPr>
                <w:rFonts w:ascii="Times New Roman" w:hAnsi="Times New Roman"/>
                <w:color w:val="000000"/>
              </w:rPr>
              <w:t xml:space="preserve">, w który szkoły podstawowe i ponadpodstawowe prowadzące kształcenie w formie dziennej, będą wyposażane po dniu </w:t>
            </w:r>
            <w:r w:rsidR="001B2E7B" w:rsidRPr="00F83078">
              <w:rPr>
                <w:rFonts w:ascii="Times New Roman" w:hAnsi="Times New Roman"/>
                <w:color w:val="000000"/>
              </w:rPr>
              <w:t>1 września</w:t>
            </w:r>
            <w:r w:rsidRPr="00F83078">
              <w:rPr>
                <w:rFonts w:ascii="Times New Roman" w:hAnsi="Times New Roman"/>
                <w:color w:val="000000"/>
              </w:rPr>
              <w:t xml:space="preserve"> 202</w:t>
            </w:r>
            <w:r w:rsidR="00BF2739" w:rsidRPr="00F83078">
              <w:rPr>
                <w:rFonts w:ascii="Times New Roman" w:hAnsi="Times New Roman"/>
                <w:color w:val="000000"/>
              </w:rPr>
              <w:t>4</w:t>
            </w:r>
            <w:r w:rsidRPr="00F83078">
              <w:rPr>
                <w:rFonts w:ascii="Times New Roman" w:hAnsi="Times New Roman"/>
                <w:color w:val="000000"/>
              </w:rPr>
              <w:t xml:space="preserve"> r., nie będzie podstawą do ubiegania się przez dysponentów będących organami prowadzącymi szkoły o dodatkowe środki. </w:t>
            </w:r>
            <w:r w:rsidRPr="00F83078">
              <w:rPr>
                <w:rFonts w:ascii="Times New Roman" w:hAnsi="Times New Roman"/>
                <w:color w:val="000000"/>
              </w:rPr>
              <w:tab/>
            </w:r>
          </w:p>
        </w:tc>
      </w:tr>
      <w:tr w:rsidR="003B52F4" w:rsidRPr="008B4FE6" w14:paraId="7C86AAAE" w14:textId="77777777" w:rsidTr="00676C8D">
        <w:trPr>
          <w:gridAfter w:val="1"/>
          <w:wAfter w:w="10" w:type="dxa"/>
          <w:trHeight w:val="345"/>
        </w:trPr>
        <w:tc>
          <w:tcPr>
            <w:tcW w:w="10937" w:type="dxa"/>
            <w:gridSpan w:val="29"/>
            <w:shd w:val="clear" w:color="auto" w:fill="99CCFF"/>
          </w:tcPr>
          <w:p w14:paraId="5D540D14" w14:textId="77777777" w:rsidR="003B52F4" w:rsidRPr="008B4FE6" w:rsidRDefault="003B52F4" w:rsidP="003B52F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Wpływ na </w:t>
            </w:r>
            <w:r w:rsidRPr="008B4FE6">
              <w:rPr>
                <w:rFonts w:ascii="Times New Roman" w:hAnsi="Times New Roman"/>
                <w:b/>
                <w:color w:val="000000"/>
              </w:rPr>
              <w:t>konkurencyjność gospodark</w:t>
            </w:r>
            <w:r>
              <w:rPr>
                <w:rFonts w:ascii="Times New Roman" w:hAnsi="Times New Roman"/>
                <w:b/>
                <w:color w:val="000000"/>
              </w:rPr>
              <w:t>i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i przedsiębiorczość,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 xml:space="preserve">w tym </w:t>
            </w:r>
            <w:r w:rsidRPr="008B4FE6">
              <w:rPr>
                <w:rFonts w:ascii="Times New Roman" w:hAnsi="Times New Roman"/>
                <w:b/>
                <w:color w:val="000000"/>
              </w:rPr>
              <w:t>funkcjonowanie przedsiębi</w:t>
            </w:r>
            <w:r>
              <w:rPr>
                <w:rFonts w:ascii="Times New Roman" w:hAnsi="Times New Roman"/>
                <w:b/>
                <w:color w:val="000000"/>
              </w:rPr>
              <w:t xml:space="preserve">orców oraz na rodzinę, obywateli i gospodarstwa domowe </w:t>
            </w:r>
          </w:p>
        </w:tc>
      </w:tr>
      <w:tr w:rsidR="003B52F4" w:rsidRPr="008B4FE6" w14:paraId="48B7DF5C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554EBD10" w14:textId="77777777" w:rsidR="003B52F4" w:rsidRPr="00F83078" w:rsidRDefault="003B52F4" w:rsidP="003B52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F83078">
              <w:rPr>
                <w:rFonts w:ascii="Times New Roman" w:hAnsi="Times New Roman"/>
                <w:color w:val="000000"/>
                <w:spacing w:val="-2"/>
              </w:rPr>
              <w:t>Skutki</w:t>
            </w:r>
          </w:p>
        </w:tc>
      </w:tr>
      <w:tr w:rsidR="003B52F4" w:rsidRPr="008B4FE6" w14:paraId="35A4E2A3" w14:textId="77777777" w:rsidTr="00AD412E">
        <w:trPr>
          <w:gridAfter w:val="1"/>
          <w:wAfter w:w="10" w:type="dxa"/>
          <w:trHeight w:val="142"/>
        </w:trPr>
        <w:tc>
          <w:tcPr>
            <w:tcW w:w="3857" w:type="dxa"/>
            <w:gridSpan w:val="7"/>
            <w:shd w:val="clear" w:color="auto" w:fill="FFFFFF"/>
          </w:tcPr>
          <w:p w14:paraId="5100B060" w14:textId="77777777" w:rsidR="003B52F4" w:rsidRPr="00F83078" w:rsidRDefault="003B52F4" w:rsidP="003B52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83078">
              <w:rPr>
                <w:rFonts w:ascii="Times New Roman" w:hAnsi="Times New Roman"/>
                <w:color w:val="000000"/>
              </w:rPr>
              <w:t>Czas w latach od wejścia w życie zmian</w:t>
            </w:r>
          </w:p>
        </w:tc>
        <w:tc>
          <w:tcPr>
            <w:tcW w:w="967" w:type="dxa"/>
            <w:gridSpan w:val="2"/>
            <w:shd w:val="clear" w:color="auto" w:fill="FFFFFF"/>
          </w:tcPr>
          <w:p w14:paraId="227B388E" w14:textId="77777777" w:rsidR="003B52F4" w:rsidRPr="00F83078" w:rsidRDefault="003B52F4" w:rsidP="003B52F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307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6C3565B7" w14:textId="77777777" w:rsidR="003B52F4" w:rsidRPr="00F83078" w:rsidRDefault="003B52F4" w:rsidP="003B52F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307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578C1E48" w14:textId="77777777" w:rsidR="003B52F4" w:rsidRPr="00F83078" w:rsidRDefault="003B52F4" w:rsidP="003B52F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307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7" w:type="dxa"/>
            <w:gridSpan w:val="5"/>
            <w:shd w:val="clear" w:color="auto" w:fill="FFFFFF"/>
          </w:tcPr>
          <w:p w14:paraId="3572934A" w14:textId="77777777" w:rsidR="003B52F4" w:rsidRPr="00301959" w:rsidRDefault="003B52F4" w:rsidP="003B52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07893D47" w14:textId="77777777" w:rsidR="003B52F4" w:rsidRPr="00301959" w:rsidRDefault="003B52F4" w:rsidP="003B52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37007388" w14:textId="77777777" w:rsidR="003B52F4" w:rsidRPr="00301959" w:rsidRDefault="003B52F4" w:rsidP="003B52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24" w:type="dxa"/>
            <w:shd w:val="clear" w:color="auto" w:fill="FFFFFF"/>
          </w:tcPr>
          <w:p w14:paraId="275CFEBA" w14:textId="77777777" w:rsidR="003B52F4" w:rsidRPr="001B3460" w:rsidRDefault="003B52F4" w:rsidP="003B52F4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1B3460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Łącznie</w:t>
            </w:r>
            <w:r w:rsidRPr="001B3460" w:rsidDel="0073273A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 xml:space="preserve"> </w:t>
            </w:r>
            <w:r w:rsidRPr="001B3460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(0-10)</w:t>
            </w:r>
          </w:p>
        </w:tc>
      </w:tr>
      <w:tr w:rsidR="00065B9F" w:rsidRPr="008B4FE6" w14:paraId="44AFAD46" w14:textId="77777777" w:rsidTr="00AD412E">
        <w:trPr>
          <w:gridAfter w:val="1"/>
          <w:wAfter w:w="10" w:type="dxa"/>
          <w:trHeight w:val="142"/>
        </w:trPr>
        <w:tc>
          <w:tcPr>
            <w:tcW w:w="1447" w:type="dxa"/>
            <w:vMerge w:val="restart"/>
            <w:shd w:val="clear" w:color="auto" w:fill="FFFFFF"/>
          </w:tcPr>
          <w:p w14:paraId="1197627B" w14:textId="77777777" w:rsidR="00065B9F" w:rsidRPr="00F83078" w:rsidRDefault="00065B9F" w:rsidP="003B227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83078">
              <w:rPr>
                <w:rFonts w:ascii="Times New Roman" w:hAnsi="Times New Roman"/>
                <w:color w:val="000000"/>
              </w:rPr>
              <w:t>W ujęciu pieniężnym</w:t>
            </w:r>
          </w:p>
          <w:p w14:paraId="77A9C54C" w14:textId="77777777" w:rsidR="00065B9F" w:rsidRPr="00F83078" w:rsidRDefault="00065B9F" w:rsidP="003B227C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F83078">
              <w:rPr>
                <w:rFonts w:ascii="Times New Roman" w:hAnsi="Times New Roman"/>
                <w:spacing w:val="-2"/>
              </w:rPr>
              <w:t xml:space="preserve">(w mln zł, </w:t>
            </w:r>
          </w:p>
          <w:p w14:paraId="4702F2CA" w14:textId="77777777" w:rsidR="00065B9F" w:rsidRPr="00F83078" w:rsidRDefault="00065B9F" w:rsidP="003B227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83078">
              <w:rPr>
                <w:rFonts w:ascii="Times New Roman" w:hAnsi="Times New Roman"/>
                <w:spacing w:val="-2"/>
              </w:rPr>
              <w:t>ceny stałe z …… r.)</w:t>
            </w:r>
          </w:p>
        </w:tc>
        <w:tc>
          <w:tcPr>
            <w:tcW w:w="2410" w:type="dxa"/>
            <w:gridSpan w:val="6"/>
            <w:shd w:val="clear" w:color="auto" w:fill="FFFFFF"/>
          </w:tcPr>
          <w:p w14:paraId="572904BA" w14:textId="77777777" w:rsidR="00065B9F" w:rsidRPr="00F83078" w:rsidRDefault="00065B9F" w:rsidP="00065B9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83078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967" w:type="dxa"/>
            <w:gridSpan w:val="2"/>
            <w:shd w:val="clear" w:color="auto" w:fill="FFFFFF"/>
          </w:tcPr>
          <w:p w14:paraId="5BA72923" w14:textId="02CFA9C4" w:rsidR="00065B9F" w:rsidRPr="00F83078" w:rsidRDefault="00065B9F" w:rsidP="00065B9F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307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36E20E30" w14:textId="756BACD1" w:rsidR="00065B9F" w:rsidRPr="00F83078" w:rsidRDefault="00065B9F" w:rsidP="00065B9F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307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1947258D" w14:textId="0449BEAF" w:rsidR="00065B9F" w:rsidRPr="00F83078" w:rsidRDefault="00065B9F" w:rsidP="00065B9F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307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7" w:type="dxa"/>
            <w:gridSpan w:val="5"/>
            <w:shd w:val="clear" w:color="auto" w:fill="FFFFFF"/>
          </w:tcPr>
          <w:p w14:paraId="59784B18" w14:textId="53862545" w:rsidR="00065B9F" w:rsidRPr="00B37C80" w:rsidRDefault="00065B9F" w:rsidP="00065B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E5946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76E5AC62" w14:textId="09AB2ED5" w:rsidR="00065B9F" w:rsidRPr="00B37C80" w:rsidRDefault="00065B9F" w:rsidP="00065B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E5946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6413358B" w14:textId="29C7BFE6" w:rsidR="00065B9F" w:rsidRPr="00B37C80" w:rsidRDefault="00065B9F" w:rsidP="00065B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E5946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24" w:type="dxa"/>
            <w:shd w:val="clear" w:color="auto" w:fill="FFFFFF"/>
          </w:tcPr>
          <w:p w14:paraId="4FF9FEC5" w14:textId="652380FB" w:rsidR="00065B9F" w:rsidRPr="00B37C80" w:rsidRDefault="00065B9F" w:rsidP="00065B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FE5946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065B9F" w:rsidRPr="008B4FE6" w14:paraId="6B17FC9E" w14:textId="77777777" w:rsidTr="00AD412E">
        <w:trPr>
          <w:gridAfter w:val="1"/>
          <w:wAfter w:w="10" w:type="dxa"/>
          <w:trHeight w:val="142"/>
        </w:trPr>
        <w:tc>
          <w:tcPr>
            <w:tcW w:w="1447" w:type="dxa"/>
            <w:vMerge/>
            <w:shd w:val="clear" w:color="auto" w:fill="FFFFFF"/>
          </w:tcPr>
          <w:p w14:paraId="22972AE0" w14:textId="77777777" w:rsidR="00065B9F" w:rsidRPr="00F83078" w:rsidRDefault="00065B9F" w:rsidP="00065B9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6"/>
            <w:shd w:val="clear" w:color="auto" w:fill="FFFFFF"/>
          </w:tcPr>
          <w:p w14:paraId="1C54A20D" w14:textId="77777777" w:rsidR="00065B9F" w:rsidRPr="00F83078" w:rsidRDefault="00065B9F" w:rsidP="00065B9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83078">
              <w:rPr>
                <w:rFonts w:ascii="Times New Roman" w:hAnsi="Times New Roman"/>
                <w:color w:val="000000"/>
              </w:rPr>
              <w:t>sektor mikro-, małych i średnich przedsiębiorstw</w:t>
            </w:r>
          </w:p>
        </w:tc>
        <w:tc>
          <w:tcPr>
            <w:tcW w:w="967" w:type="dxa"/>
            <w:gridSpan w:val="2"/>
            <w:shd w:val="clear" w:color="auto" w:fill="FFFFFF"/>
          </w:tcPr>
          <w:p w14:paraId="75D99BEB" w14:textId="73B07E92" w:rsidR="00065B9F" w:rsidRPr="00F83078" w:rsidRDefault="00065B9F" w:rsidP="00065B9F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307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383F8659" w14:textId="3ED1D206" w:rsidR="00065B9F" w:rsidRPr="00F83078" w:rsidRDefault="00065B9F" w:rsidP="00065B9F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307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7811E776" w14:textId="1C24EE08" w:rsidR="00065B9F" w:rsidRPr="00F83078" w:rsidRDefault="00065B9F" w:rsidP="00065B9F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307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7" w:type="dxa"/>
            <w:gridSpan w:val="5"/>
            <w:shd w:val="clear" w:color="auto" w:fill="FFFFFF"/>
          </w:tcPr>
          <w:p w14:paraId="61E97F9E" w14:textId="5C5099A9" w:rsidR="00065B9F" w:rsidRPr="00B37C80" w:rsidRDefault="00065B9F" w:rsidP="00065B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E5946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55D1C403" w14:textId="07304A85" w:rsidR="00065B9F" w:rsidRPr="00B37C80" w:rsidRDefault="00065B9F" w:rsidP="00065B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E5946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6B598B57" w14:textId="6F199991" w:rsidR="00065B9F" w:rsidRPr="00B37C80" w:rsidRDefault="00065B9F" w:rsidP="00065B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E5946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24" w:type="dxa"/>
            <w:shd w:val="clear" w:color="auto" w:fill="FFFFFF"/>
          </w:tcPr>
          <w:p w14:paraId="65438A28" w14:textId="1E180A0F" w:rsidR="00065B9F" w:rsidRPr="00B37C80" w:rsidRDefault="00065B9F" w:rsidP="00065B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FE5946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065B9F" w:rsidRPr="008B4FE6" w14:paraId="358D96FD" w14:textId="77777777" w:rsidTr="00AD412E">
        <w:trPr>
          <w:gridAfter w:val="1"/>
          <w:wAfter w:w="10" w:type="dxa"/>
          <w:trHeight w:val="142"/>
        </w:trPr>
        <w:tc>
          <w:tcPr>
            <w:tcW w:w="1447" w:type="dxa"/>
            <w:vMerge/>
            <w:shd w:val="clear" w:color="auto" w:fill="FFFFFF"/>
          </w:tcPr>
          <w:p w14:paraId="12431C4F" w14:textId="77777777" w:rsidR="00065B9F" w:rsidRPr="00F83078" w:rsidRDefault="00065B9F" w:rsidP="00065B9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6"/>
            <w:shd w:val="clear" w:color="auto" w:fill="FFFFFF"/>
          </w:tcPr>
          <w:p w14:paraId="33A1AD2F" w14:textId="77777777" w:rsidR="00065B9F" w:rsidRPr="00F83078" w:rsidRDefault="00065B9F" w:rsidP="00065B9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83078">
              <w:rPr>
                <w:rFonts w:ascii="Times New Roman" w:hAnsi="Times New Roman"/>
              </w:rPr>
              <w:t>rodzina, obywatele oraz gospodarstwa domowe</w:t>
            </w:r>
          </w:p>
        </w:tc>
        <w:tc>
          <w:tcPr>
            <w:tcW w:w="967" w:type="dxa"/>
            <w:gridSpan w:val="2"/>
            <w:shd w:val="clear" w:color="auto" w:fill="FFFFFF"/>
          </w:tcPr>
          <w:p w14:paraId="5C7DBD8A" w14:textId="54F493FC" w:rsidR="00065B9F" w:rsidRPr="00F83078" w:rsidRDefault="00065B9F" w:rsidP="00065B9F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307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5EDD2C53" w14:textId="12731303" w:rsidR="00065B9F" w:rsidRPr="00F83078" w:rsidRDefault="00065B9F" w:rsidP="00065B9F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307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65FA5A25" w14:textId="4FCC740F" w:rsidR="00065B9F" w:rsidRPr="00F83078" w:rsidRDefault="00065B9F" w:rsidP="00065B9F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307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7" w:type="dxa"/>
            <w:gridSpan w:val="5"/>
            <w:shd w:val="clear" w:color="auto" w:fill="FFFFFF"/>
          </w:tcPr>
          <w:p w14:paraId="50613028" w14:textId="1B23E12E" w:rsidR="00065B9F" w:rsidRPr="00B37C80" w:rsidRDefault="00065B9F" w:rsidP="00065B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E5946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3B814BE4" w14:textId="62A77913" w:rsidR="00065B9F" w:rsidRPr="00B37C80" w:rsidRDefault="00065B9F" w:rsidP="00065B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E5946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6A49501A" w14:textId="442546A9" w:rsidR="00065B9F" w:rsidRPr="00B37C80" w:rsidRDefault="00065B9F" w:rsidP="00065B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E5946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24" w:type="dxa"/>
            <w:shd w:val="clear" w:color="auto" w:fill="FFFFFF"/>
          </w:tcPr>
          <w:p w14:paraId="1992F354" w14:textId="1B469201" w:rsidR="00065B9F" w:rsidRPr="00B37C80" w:rsidRDefault="00065B9F" w:rsidP="00065B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FE5946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065B9F" w:rsidRPr="008B4FE6" w14:paraId="5FD0DA25" w14:textId="77777777" w:rsidTr="00AD412E">
        <w:trPr>
          <w:gridAfter w:val="1"/>
          <w:wAfter w:w="10" w:type="dxa"/>
          <w:trHeight w:val="142"/>
        </w:trPr>
        <w:tc>
          <w:tcPr>
            <w:tcW w:w="1447" w:type="dxa"/>
            <w:vMerge/>
            <w:shd w:val="clear" w:color="auto" w:fill="FFFFFF"/>
          </w:tcPr>
          <w:p w14:paraId="73778C45" w14:textId="77777777" w:rsidR="00065B9F" w:rsidRPr="00F83078" w:rsidRDefault="00065B9F" w:rsidP="00065B9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6"/>
            <w:shd w:val="clear" w:color="auto" w:fill="FFFFFF"/>
          </w:tcPr>
          <w:p w14:paraId="4C4D35BE" w14:textId="70FE602D" w:rsidR="00065B9F" w:rsidRPr="00F83078" w:rsidRDefault="00065B9F" w:rsidP="00065B9F">
            <w:pPr>
              <w:spacing w:line="240" w:lineRule="auto"/>
              <w:rPr>
                <w:rFonts w:ascii="Times New Roman" w:hAnsi="Times New Roman"/>
              </w:rPr>
            </w:pPr>
            <w:r w:rsidRPr="00F83078">
              <w:rPr>
                <w:rFonts w:ascii="Times New Roman" w:hAnsi="Times New Roman"/>
              </w:rPr>
              <w:t>osoby niepełnosprawne oraz osoby starsze</w:t>
            </w:r>
          </w:p>
        </w:tc>
        <w:tc>
          <w:tcPr>
            <w:tcW w:w="967" w:type="dxa"/>
            <w:gridSpan w:val="2"/>
            <w:shd w:val="clear" w:color="auto" w:fill="FFFFFF"/>
          </w:tcPr>
          <w:p w14:paraId="49138B78" w14:textId="45DE1F83" w:rsidR="00065B9F" w:rsidRPr="00F83078" w:rsidRDefault="00065B9F" w:rsidP="00065B9F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307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0DDA6572" w14:textId="63AD23F8" w:rsidR="00065B9F" w:rsidRPr="00F83078" w:rsidRDefault="00065B9F" w:rsidP="00065B9F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307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0E727AA4" w14:textId="718D4467" w:rsidR="00065B9F" w:rsidRPr="00F83078" w:rsidRDefault="00065B9F" w:rsidP="00065B9F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307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7" w:type="dxa"/>
            <w:gridSpan w:val="5"/>
            <w:shd w:val="clear" w:color="auto" w:fill="FFFFFF"/>
          </w:tcPr>
          <w:p w14:paraId="58D7B035" w14:textId="4A82740F" w:rsidR="00065B9F" w:rsidRPr="00B37C80" w:rsidRDefault="00065B9F" w:rsidP="00065B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E5946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658FB7CB" w14:textId="4DDCC6E9" w:rsidR="00065B9F" w:rsidRPr="00B37C80" w:rsidRDefault="00065B9F" w:rsidP="00065B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E5946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558ADF14" w14:textId="6514AC51" w:rsidR="00065B9F" w:rsidRPr="00B37C80" w:rsidRDefault="00065B9F" w:rsidP="00065B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E5946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24" w:type="dxa"/>
            <w:shd w:val="clear" w:color="auto" w:fill="FFFFFF"/>
          </w:tcPr>
          <w:p w14:paraId="4B9CF787" w14:textId="7D5BFECF" w:rsidR="00065B9F" w:rsidRPr="00B37C80" w:rsidRDefault="00065B9F" w:rsidP="00065B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FE5946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065B9F" w:rsidRPr="008B4FE6" w14:paraId="4F412D96" w14:textId="77777777" w:rsidTr="00AD412E">
        <w:trPr>
          <w:gridAfter w:val="1"/>
          <w:wAfter w:w="10" w:type="dxa"/>
          <w:trHeight w:val="142"/>
        </w:trPr>
        <w:tc>
          <w:tcPr>
            <w:tcW w:w="1447" w:type="dxa"/>
            <w:vMerge w:val="restart"/>
            <w:shd w:val="clear" w:color="auto" w:fill="FFFFFF"/>
          </w:tcPr>
          <w:p w14:paraId="13E6279A" w14:textId="77777777" w:rsidR="00065B9F" w:rsidRPr="00F83078" w:rsidRDefault="00065B9F" w:rsidP="00065B9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83078">
              <w:rPr>
                <w:rFonts w:ascii="Times New Roman" w:hAnsi="Times New Roman"/>
                <w:color w:val="000000"/>
              </w:rPr>
              <w:t>W ujęciu niepieniężnym</w:t>
            </w:r>
          </w:p>
        </w:tc>
        <w:tc>
          <w:tcPr>
            <w:tcW w:w="2410" w:type="dxa"/>
            <w:gridSpan w:val="6"/>
            <w:shd w:val="clear" w:color="auto" w:fill="FFFFFF"/>
          </w:tcPr>
          <w:p w14:paraId="7F8A018E" w14:textId="77777777" w:rsidR="00065B9F" w:rsidRPr="00F83078" w:rsidRDefault="00065B9F" w:rsidP="00065B9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83078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7080" w:type="dxa"/>
            <w:gridSpan w:val="22"/>
            <w:shd w:val="clear" w:color="auto" w:fill="FFFFFF"/>
          </w:tcPr>
          <w:p w14:paraId="6C6A90C8" w14:textId="58D7A085" w:rsidR="00065B9F" w:rsidRPr="00F83078" w:rsidRDefault="00065B9F" w:rsidP="00065B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F83078">
              <w:rPr>
                <w:rFonts w:ascii="Times New Roman" w:hAnsi="Times New Roman"/>
              </w:rPr>
              <w:t>–</w:t>
            </w:r>
          </w:p>
        </w:tc>
      </w:tr>
      <w:tr w:rsidR="00065B9F" w:rsidRPr="008B4FE6" w14:paraId="590B6432" w14:textId="77777777" w:rsidTr="00AD412E">
        <w:trPr>
          <w:gridAfter w:val="1"/>
          <w:wAfter w:w="10" w:type="dxa"/>
          <w:trHeight w:val="142"/>
        </w:trPr>
        <w:tc>
          <w:tcPr>
            <w:tcW w:w="1447" w:type="dxa"/>
            <w:vMerge/>
            <w:shd w:val="clear" w:color="auto" w:fill="FFFFFF"/>
          </w:tcPr>
          <w:p w14:paraId="127EA0BF" w14:textId="77777777" w:rsidR="00065B9F" w:rsidRPr="00F83078" w:rsidRDefault="00065B9F" w:rsidP="00065B9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6"/>
            <w:shd w:val="clear" w:color="auto" w:fill="FFFFFF"/>
          </w:tcPr>
          <w:p w14:paraId="1EE97D48" w14:textId="77777777" w:rsidR="00065B9F" w:rsidRPr="00F83078" w:rsidRDefault="00065B9F" w:rsidP="00065B9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83078">
              <w:rPr>
                <w:rFonts w:ascii="Times New Roman" w:hAnsi="Times New Roman"/>
                <w:color w:val="000000"/>
              </w:rPr>
              <w:t>sektor mikro-, małych i średnich przedsiębiorstw</w:t>
            </w:r>
          </w:p>
        </w:tc>
        <w:tc>
          <w:tcPr>
            <w:tcW w:w="7080" w:type="dxa"/>
            <w:gridSpan w:val="22"/>
            <w:shd w:val="clear" w:color="auto" w:fill="FFFFFF"/>
          </w:tcPr>
          <w:p w14:paraId="7E77E7FA" w14:textId="6335E468" w:rsidR="00065B9F" w:rsidRPr="00F83078" w:rsidRDefault="00065B9F" w:rsidP="00065B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F83078">
              <w:rPr>
                <w:rFonts w:ascii="Times New Roman" w:hAnsi="Times New Roman"/>
              </w:rPr>
              <w:t>–</w:t>
            </w:r>
          </w:p>
        </w:tc>
      </w:tr>
      <w:tr w:rsidR="00065B9F" w:rsidRPr="008B4FE6" w14:paraId="7B08254B" w14:textId="77777777" w:rsidTr="00AD412E">
        <w:trPr>
          <w:gridAfter w:val="1"/>
          <w:wAfter w:w="10" w:type="dxa"/>
          <w:trHeight w:val="50"/>
        </w:trPr>
        <w:tc>
          <w:tcPr>
            <w:tcW w:w="1447" w:type="dxa"/>
            <w:vMerge/>
            <w:shd w:val="clear" w:color="auto" w:fill="FFFFFF"/>
          </w:tcPr>
          <w:p w14:paraId="250FAE1A" w14:textId="77777777" w:rsidR="00065B9F" w:rsidRPr="00F83078" w:rsidRDefault="00065B9F" w:rsidP="00065B9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6"/>
            <w:shd w:val="clear" w:color="auto" w:fill="FFFFFF"/>
          </w:tcPr>
          <w:p w14:paraId="6596F069" w14:textId="77777777" w:rsidR="00065B9F" w:rsidRPr="00F83078" w:rsidRDefault="00065B9F" w:rsidP="00065B9F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F83078">
              <w:rPr>
                <w:rFonts w:ascii="Times New Roman" w:hAnsi="Times New Roman"/>
              </w:rPr>
              <w:t>rodzina, obywatele oraz gospodarstwa domowe</w:t>
            </w:r>
            <w:r w:rsidRPr="00F8307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80" w:type="dxa"/>
            <w:gridSpan w:val="22"/>
            <w:shd w:val="clear" w:color="auto" w:fill="FFFFFF"/>
          </w:tcPr>
          <w:p w14:paraId="6A91EB98" w14:textId="2B5BE7AE" w:rsidR="00065B9F" w:rsidRPr="00F83078" w:rsidRDefault="00065B9F" w:rsidP="00065B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F83078">
              <w:rPr>
                <w:rFonts w:ascii="Times New Roman" w:hAnsi="Times New Roman"/>
              </w:rPr>
              <w:t>–</w:t>
            </w:r>
          </w:p>
        </w:tc>
      </w:tr>
      <w:tr w:rsidR="00065B9F" w:rsidRPr="008B4FE6" w14:paraId="07CB033B" w14:textId="77777777" w:rsidTr="00AD412E">
        <w:trPr>
          <w:gridAfter w:val="1"/>
          <w:wAfter w:w="10" w:type="dxa"/>
          <w:trHeight w:val="240"/>
        </w:trPr>
        <w:tc>
          <w:tcPr>
            <w:tcW w:w="1447" w:type="dxa"/>
            <w:vMerge/>
            <w:shd w:val="clear" w:color="auto" w:fill="FFFFFF"/>
          </w:tcPr>
          <w:p w14:paraId="028BB0DA" w14:textId="77777777" w:rsidR="00065B9F" w:rsidRPr="00F83078" w:rsidRDefault="00065B9F" w:rsidP="00065B9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6"/>
            <w:shd w:val="clear" w:color="auto" w:fill="FFFFFF"/>
          </w:tcPr>
          <w:p w14:paraId="440C3F63" w14:textId="1CE930CF" w:rsidR="00065B9F" w:rsidRPr="00F83078" w:rsidRDefault="00065B9F" w:rsidP="00065B9F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</w:rPr>
            </w:pPr>
            <w:r w:rsidRPr="00F83078">
              <w:rPr>
                <w:rFonts w:ascii="Times New Roman" w:hAnsi="Times New Roman"/>
              </w:rPr>
              <w:t>osoby niepełnosprawne oraz osoby starsze</w:t>
            </w:r>
          </w:p>
        </w:tc>
        <w:tc>
          <w:tcPr>
            <w:tcW w:w="7080" w:type="dxa"/>
            <w:gridSpan w:val="22"/>
            <w:shd w:val="clear" w:color="auto" w:fill="FFFFFF"/>
          </w:tcPr>
          <w:p w14:paraId="24E8888B" w14:textId="7FD3B56E" w:rsidR="00065B9F" w:rsidRPr="00F83078" w:rsidRDefault="00065B9F" w:rsidP="00065B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F83078">
              <w:rPr>
                <w:rFonts w:ascii="Times New Roman" w:hAnsi="Times New Roman"/>
              </w:rPr>
              <w:t>–</w:t>
            </w:r>
          </w:p>
        </w:tc>
      </w:tr>
      <w:tr w:rsidR="00065B9F" w:rsidRPr="008B4FE6" w14:paraId="1FBBAF4D" w14:textId="77777777" w:rsidTr="00AD412E">
        <w:trPr>
          <w:gridAfter w:val="1"/>
          <w:wAfter w:w="10" w:type="dxa"/>
          <w:trHeight w:val="240"/>
        </w:trPr>
        <w:tc>
          <w:tcPr>
            <w:tcW w:w="1447" w:type="dxa"/>
            <w:shd w:val="clear" w:color="auto" w:fill="FFFFFF"/>
          </w:tcPr>
          <w:p w14:paraId="5B61B4D4" w14:textId="4F82D56F" w:rsidR="00065B9F" w:rsidRPr="00F83078" w:rsidRDefault="00065B9F" w:rsidP="00065B9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83078">
              <w:rPr>
                <w:rFonts w:ascii="Times New Roman" w:hAnsi="Times New Roman"/>
                <w:color w:val="000000"/>
              </w:rPr>
              <w:t xml:space="preserve">Niemierzalne </w:t>
            </w:r>
          </w:p>
        </w:tc>
        <w:tc>
          <w:tcPr>
            <w:tcW w:w="2410" w:type="dxa"/>
            <w:gridSpan w:val="6"/>
            <w:shd w:val="clear" w:color="auto" w:fill="FFFFFF"/>
          </w:tcPr>
          <w:p w14:paraId="4E63124A" w14:textId="195D17D0" w:rsidR="00065B9F" w:rsidRPr="00F83078" w:rsidRDefault="00065B9F" w:rsidP="00065B9F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</w:rPr>
            </w:pPr>
            <w:r w:rsidRPr="00F83078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7080" w:type="dxa"/>
            <w:gridSpan w:val="22"/>
            <w:shd w:val="clear" w:color="auto" w:fill="FFFFFF"/>
          </w:tcPr>
          <w:p w14:paraId="6C7B0614" w14:textId="77777777" w:rsidR="00065B9F" w:rsidRPr="00F83078" w:rsidRDefault="006E7B39" w:rsidP="00146323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3078">
              <w:rPr>
                <w:rFonts w:ascii="Times New Roman" w:hAnsi="Times New Roman"/>
                <w:color w:val="000000"/>
              </w:rPr>
              <w:t>Zakłada się, że projektowane przepisy będą miały pozytywne oddziaływanie na podmioty gospodarcze niezależnie od ich wielkości:</w:t>
            </w:r>
          </w:p>
          <w:p w14:paraId="03E24E79" w14:textId="3A2B9467" w:rsidR="006E7B39" w:rsidRPr="00F83078" w:rsidRDefault="006466A9" w:rsidP="006466A9">
            <w:pPr>
              <w:pStyle w:val="Akapitzlist"/>
              <w:numPr>
                <w:ilvl w:val="0"/>
                <w:numId w:val="28"/>
              </w:numPr>
              <w:spacing w:line="240" w:lineRule="auto"/>
              <w:ind w:left="316" w:hanging="316"/>
              <w:jc w:val="both"/>
              <w:rPr>
                <w:rFonts w:ascii="Times New Roman" w:hAnsi="Times New Roman"/>
              </w:rPr>
            </w:pPr>
            <w:r w:rsidRPr="00F83078">
              <w:rPr>
                <w:rFonts w:ascii="Times New Roman" w:hAnsi="Times New Roman"/>
              </w:rPr>
              <w:t>w</w:t>
            </w:r>
            <w:r w:rsidR="006E7B39" w:rsidRPr="00F83078">
              <w:rPr>
                <w:rFonts w:ascii="Times New Roman" w:hAnsi="Times New Roman"/>
              </w:rPr>
              <w:t xml:space="preserve"> przypadku większych przedsiębiorstw produkujących sprzęt komputerowy, oprogramowanie oraz innych św</w:t>
            </w:r>
            <w:r w:rsidR="003B227C" w:rsidRPr="00F83078">
              <w:rPr>
                <w:rFonts w:ascii="Times New Roman" w:hAnsi="Times New Roman"/>
              </w:rPr>
              <w:t xml:space="preserve">iadczących usługi towarzyszące </w:t>
            </w:r>
            <w:r w:rsidR="006E7B39" w:rsidRPr="00F83078">
              <w:rPr>
                <w:rFonts w:ascii="Times New Roman" w:hAnsi="Times New Roman"/>
              </w:rPr>
              <w:t xml:space="preserve">(co w wielu przypadkach ma miejsce w Polsce), </w:t>
            </w:r>
            <w:r w:rsidR="00BF2739" w:rsidRPr="00F83078">
              <w:rPr>
                <w:rFonts w:ascii="Times New Roman" w:hAnsi="Times New Roman"/>
              </w:rPr>
              <w:t>a także technologie informacyjno</w:t>
            </w:r>
            <w:r w:rsidR="0029039F" w:rsidRPr="00F83078">
              <w:rPr>
                <w:rFonts w:ascii="Times New Roman" w:hAnsi="Times New Roman"/>
              </w:rPr>
              <w:t>-</w:t>
            </w:r>
            <w:r w:rsidR="00BF2739" w:rsidRPr="00F83078">
              <w:rPr>
                <w:rFonts w:ascii="Times New Roman" w:hAnsi="Times New Roman"/>
              </w:rPr>
              <w:t xml:space="preserve">komunikacyjne </w:t>
            </w:r>
            <w:r w:rsidR="006E7B39" w:rsidRPr="00F83078">
              <w:rPr>
                <w:rFonts w:ascii="Times New Roman" w:hAnsi="Times New Roman"/>
              </w:rPr>
              <w:t>wzrost zapotrzebowania na ich produkty i</w:t>
            </w:r>
            <w:r w:rsidR="00A37864" w:rsidRPr="00F83078">
              <w:rPr>
                <w:rFonts w:ascii="Times New Roman" w:hAnsi="Times New Roman"/>
              </w:rPr>
              <w:t> </w:t>
            </w:r>
            <w:r w:rsidR="006E7B39" w:rsidRPr="00F83078">
              <w:rPr>
                <w:rFonts w:ascii="Times New Roman" w:hAnsi="Times New Roman"/>
              </w:rPr>
              <w:t xml:space="preserve">usługi </w:t>
            </w:r>
            <w:r w:rsidR="004110A4" w:rsidRPr="00F83078">
              <w:rPr>
                <w:rFonts w:ascii="Times New Roman" w:hAnsi="Times New Roman"/>
              </w:rPr>
              <w:t>wpłynie</w:t>
            </w:r>
            <w:r w:rsidR="006E7B39" w:rsidRPr="00F83078">
              <w:rPr>
                <w:rFonts w:ascii="Times New Roman" w:hAnsi="Times New Roman"/>
              </w:rPr>
              <w:t xml:space="preserve"> korzystn</w:t>
            </w:r>
            <w:r w:rsidRPr="00F83078">
              <w:rPr>
                <w:rFonts w:ascii="Times New Roman" w:hAnsi="Times New Roman"/>
              </w:rPr>
              <w:t>ie na ich sytuacj</w:t>
            </w:r>
            <w:r w:rsidR="00FA6ADA" w:rsidRPr="00F83078">
              <w:rPr>
                <w:rFonts w:ascii="Times New Roman" w:hAnsi="Times New Roman"/>
              </w:rPr>
              <w:t>ę</w:t>
            </w:r>
            <w:r w:rsidRPr="00F83078">
              <w:rPr>
                <w:rFonts w:ascii="Times New Roman" w:hAnsi="Times New Roman"/>
              </w:rPr>
              <w:t xml:space="preserve"> ekonomiczn</w:t>
            </w:r>
            <w:r w:rsidR="00FA6ADA" w:rsidRPr="00F83078">
              <w:rPr>
                <w:rFonts w:ascii="Times New Roman" w:hAnsi="Times New Roman"/>
              </w:rPr>
              <w:t>ą</w:t>
            </w:r>
            <w:r w:rsidRPr="00F83078">
              <w:rPr>
                <w:rFonts w:ascii="Times New Roman" w:hAnsi="Times New Roman"/>
              </w:rPr>
              <w:t>;</w:t>
            </w:r>
          </w:p>
          <w:p w14:paraId="3AB0D167" w14:textId="22C237ED" w:rsidR="006E7B39" w:rsidRPr="00F83078" w:rsidRDefault="006466A9" w:rsidP="006466A9">
            <w:pPr>
              <w:pStyle w:val="Akapitzlist"/>
              <w:numPr>
                <w:ilvl w:val="0"/>
                <w:numId w:val="28"/>
              </w:numPr>
              <w:spacing w:line="240" w:lineRule="auto"/>
              <w:ind w:left="316" w:hanging="316"/>
              <w:jc w:val="both"/>
              <w:rPr>
                <w:rFonts w:ascii="Times New Roman" w:hAnsi="Times New Roman"/>
              </w:rPr>
            </w:pPr>
            <w:r w:rsidRPr="00F83078">
              <w:rPr>
                <w:rFonts w:ascii="Times New Roman" w:hAnsi="Times New Roman"/>
              </w:rPr>
              <w:t>w</w:t>
            </w:r>
            <w:r w:rsidR="006E7B39" w:rsidRPr="00F83078">
              <w:rPr>
                <w:rFonts w:ascii="Times New Roman" w:hAnsi="Times New Roman"/>
              </w:rPr>
              <w:t xml:space="preserve"> przyp</w:t>
            </w:r>
            <w:r w:rsidR="00146323" w:rsidRPr="00F83078">
              <w:rPr>
                <w:rFonts w:ascii="Times New Roman" w:hAnsi="Times New Roman"/>
              </w:rPr>
              <w:t xml:space="preserve">adku mniejszych przedsiębiorstw </w:t>
            </w:r>
            <w:r w:rsidR="00F6336F" w:rsidRPr="00F83078">
              <w:rPr>
                <w:rFonts w:ascii="Times New Roman" w:hAnsi="Times New Roman"/>
              </w:rPr>
              <w:t xml:space="preserve">jest </w:t>
            </w:r>
            <w:r w:rsidR="00146323" w:rsidRPr="00F83078">
              <w:rPr>
                <w:rFonts w:ascii="Times New Roman" w:hAnsi="Times New Roman"/>
              </w:rPr>
              <w:t>przewidywany wzrost zapotrzebowania na ich produkty i usługi (w szczególności logistyczne, instalacyjne, szkoleniowe, EdTech, montażowe</w:t>
            </w:r>
            <w:r w:rsidR="00F6336F" w:rsidRPr="00F83078">
              <w:rPr>
                <w:rFonts w:ascii="Times New Roman" w:hAnsi="Times New Roman"/>
              </w:rPr>
              <w:t xml:space="preserve"> i</w:t>
            </w:r>
            <w:r w:rsidR="00146323" w:rsidRPr="00F83078">
              <w:rPr>
                <w:rFonts w:ascii="Times New Roman" w:hAnsi="Times New Roman"/>
              </w:rPr>
              <w:t xml:space="preserve"> spedycyjne), co </w:t>
            </w:r>
            <w:r w:rsidR="004110A4" w:rsidRPr="00F83078">
              <w:rPr>
                <w:rFonts w:ascii="Times New Roman" w:hAnsi="Times New Roman"/>
              </w:rPr>
              <w:t>wpłynie</w:t>
            </w:r>
            <w:r w:rsidR="00146323" w:rsidRPr="00F83078">
              <w:rPr>
                <w:rFonts w:ascii="Times New Roman" w:hAnsi="Times New Roman"/>
              </w:rPr>
              <w:t xml:space="preserve"> korzystnie na ich </w:t>
            </w:r>
            <w:r w:rsidR="004110A4" w:rsidRPr="00F83078">
              <w:rPr>
                <w:rFonts w:ascii="Times New Roman" w:hAnsi="Times New Roman"/>
              </w:rPr>
              <w:t>sytuację ekonomiczną</w:t>
            </w:r>
            <w:r w:rsidR="00146323" w:rsidRPr="00F83078">
              <w:rPr>
                <w:rFonts w:ascii="Times New Roman" w:hAnsi="Times New Roman"/>
              </w:rPr>
              <w:t>.</w:t>
            </w:r>
          </w:p>
          <w:p w14:paraId="49C18297" w14:textId="423F3F3C" w:rsidR="00146323" w:rsidRPr="00F83078" w:rsidRDefault="00146323" w:rsidP="001463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83078">
              <w:rPr>
                <w:rFonts w:ascii="Times New Roman" w:hAnsi="Times New Roman"/>
              </w:rPr>
              <w:t xml:space="preserve">W przypadku wszystkich podmiotów gospodarczych skorzystają one na zwiększeniu puli specjalistów </w:t>
            </w:r>
            <w:r w:rsidR="00361735" w:rsidRPr="00F83078">
              <w:rPr>
                <w:rFonts w:ascii="Times New Roman" w:hAnsi="Times New Roman"/>
                <w:color w:val="000000"/>
                <w:spacing w:val="-2"/>
              </w:rPr>
              <w:t>z obszaru informatyki i nowoczesnych technologii.</w:t>
            </w:r>
          </w:p>
        </w:tc>
      </w:tr>
      <w:tr w:rsidR="003B52F4" w:rsidRPr="008B4FE6" w14:paraId="4E75F793" w14:textId="77777777" w:rsidTr="00D26EB1">
        <w:trPr>
          <w:gridAfter w:val="1"/>
          <w:wAfter w:w="10" w:type="dxa"/>
          <w:trHeight w:val="77"/>
        </w:trPr>
        <w:tc>
          <w:tcPr>
            <w:tcW w:w="2863" w:type="dxa"/>
            <w:gridSpan w:val="3"/>
            <w:shd w:val="clear" w:color="auto" w:fill="FFFFFF"/>
          </w:tcPr>
          <w:p w14:paraId="1247B3E5" w14:textId="77777777" w:rsidR="003B52F4" w:rsidRPr="00F83078" w:rsidRDefault="003B52F4" w:rsidP="003B52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83078">
              <w:rPr>
                <w:rFonts w:ascii="Times New Roman" w:hAnsi="Times New Roman"/>
                <w:color w:val="000000"/>
              </w:rPr>
              <w:t xml:space="preserve">Dodatkowe informacje, w tym wskazanie źródeł danych i przyjętych do obliczeń założeń </w:t>
            </w:r>
          </w:p>
        </w:tc>
        <w:tc>
          <w:tcPr>
            <w:tcW w:w="8074" w:type="dxa"/>
            <w:gridSpan w:val="26"/>
            <w:shd w:val="clear" w:color="auto" w:fill="FFFFFF"/>
            <w:vAlign w:val="center"/>
          </w:tcPr>
          <w:p w14:paraId="63CD1A47" w14:textId="02268419" w:rsidR="003B52F4" w:rsidRPr="00301959" w:rsidRDefault="003B227C" w:rsidP="003B52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Brak.</w:t>
            </w:r>
          </w:p>
        </w:tc>
      </w:tr>
      <w:tr w:rsidR="003B52F4" w:rsidRPr="008B4FE6" w14:paraId="1F5E257B" w14:textId="77777777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1EA79DD1" w14:textId="77777777" w:rsidR="003B52F4" w:rsidRPr="008B4FE6" w:rsidRDefault="003B52F4" w:rsidP="003B52F4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Zmiana o</w:t>
            </w:r>
            <w:r w:rsidRPr="008B4FE6">
              <w:rPr>
                <w:rFonts w:ascii="Times New Roman" w:hAnsi="Times New Roman"/>
                <w:b/>
                <w:color w:val="000000"/>
              </w:rPr>
              <w:t>bciąże</w:t>
            </w:r>
            <w:r>
              <w:rPr>
                <w:rFonts w:ascii="Times New Roman" w:hAnsi="Times New Roman"/>
                <w:b/>
                <w:color w:val="000000"/>
              </w:rPr>
              <w:t>ń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regulacyjn</w:t>
            </w:r>
            <w:r>
              <w:rPr>
                <w:rFonts w:ascii="Times New Roman" w:hAnsi="Times New Roman"/>
                <w:b/>
                <w:color w:val="000000"/>
              </w:rPr>
              <w:t>ych (w tym obowiązków informacyjnych)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wynikając</w:t>
            </w:r>
            <w:r>
              <w:rPr>
                <w:rFonts w:ascii="Times New Roman" w:hAnsi="Times New Roman"/>
                <w:b/>
                <w:color w:val="000000"/>
              </w:rPr>
              <w:t>ych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z projektu</w:t>
            </w:r>
          </w:p>
        </w:tc>
      </w:tr>
      <w:tr w:rsidR="003B52F4" w:rsidRPr="008B4FE6" w14:paraId="55E04D11" w14:textId="77777777" w:rsidTr="00676C8D">
        <w:trPr>
          <w:gridAfter w:val="1"/>
          <w:wAfter w:w="10" w:type="dxa"/>
          <w:trHeight w:val="151"/>
        </w:trPr>
        <w:tc>
          <w:tcPr>
            <w:tcW w:w="10937" w:type="dxa"/>
            <w:gridSpan w:val="29"/>
            <w:shd w:val="clear" w:color="auto" w:fill="FFFFFF"/>
          </w:tcPr>
          <w:p w14:paraId="79D0AF41" w14:textId="2E2082D9" w:rsidR="003B52F4" w:rsidRPr="008B4FE6" w:rsidRDefault="00065B9F" w:rsidP="003B52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3B52F4" w:rsidRPr="001A5FDA">
              <w:rPr>
                <w:rFonts w:ascii="Times New Roman" w:hAnsi="Times New Roman"/>
                <w:color w:val="000000"/>
              </w:rPr>
              <w:t xml:space="preserve"> </w:t>
            </w:r>
            <w:r w:rsidR="003B52F4" w:rsidRPr="001A5FDA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3B52F4" w:rsidRPr="008B4FE6" w14:paraId="7B1608B0" w14:textId="77777777" w:rsidTr="00D26EB1">
        <w:trPr>
          <w:gridAfter w:val="1"/>
          <w:wAfter w:w="10" w:type="dxa"/>
          <w:trHeight w:val="253"/>
        </w:trPr>
        <w:tc>
          <w:tcPr>
            <w:tcW w:w="5109" w:type="dxa"/>
            <w:gridSpan w:val="12"/>
            <w:shd w:val="clear" w:color="auto" w:fill="FFFFFF"/>
          </w:tcPr>
          <w:p w14:paraId="18F97A24" w14:textId="77777777" w:rsidR="003B52F4" w:rsidRDefault="003B52F4" w:rsidP="0071296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lastRenderedPageBreak/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prowadzane są </w:t>
            </w:r>
            <w:r>
              <w:rPr>
                <w:rFonts w:ascii="Times New Roman" w:hAnsi="Times New Roman"/>
                <w:color w:val="000000"/>
                <w:spacing w:val="-2"/>
              </w:rPr>
              <w:t>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poza bezwzględnie wymaganymi przez UE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t>(szczegóły w odwróconej tabeli zgodności</w:t>
            </w:r>
            <w:r>
              <w:rPr>
                <w:rFonts w:ascii="Times New Roman" w:hAnsi="Times New Roman"/>
                <w:color w:val="000000"/>
              </w:rPr>
              <w:t>).</w:t>
            </w:r>
          </w:p>
        </w:tc>
        <w:tc>
          <w:tcPr>
            <w:tcW w:w="5828" w:type="dxa"/>
            <w:gridSpan w:val="17"/>
            <w:shd w:val="clear" w:color="auto" w:fill="FFFFFF"/>
          </w:tcPr>
          <w:p w14:paraId="35CF7F4F" w14:textId="77777777" w:rsidR="003B52F4" w:rsidRDefault="003B52F4" w:rsidP="003B52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7453D76F" w14:textId="77777777" w:rsidR="003B52F4" w:rsidRDefault="003B52F4" w:rsidP="003B52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4F7CA014" w14:textId="00F821BB" w:rsidR="003B52F4" w:rsidRDefault="00065B9F" w:rsidP="00065B9F">
            <w:pPr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3B52F4">
              <w:rPr>
                <w:rFonts w:ascii="Times New Roman" w:hAnsi="Times New Roman"/>
                <w:color w:val="000000"/>
              </w:rPr>
              <w:t>nie dotyczy</w:t>
            </w:r>
          </w:p>
        </w:tc>
      </w:tr>
      <w:tr w:rsidR="003B52F4" w:rsidRPr="008B4FE6" w14:paraId="76E184FC" w14:textId="77777777" w:rsidTr="00D26EB1">
        <w:trPr>
          <w:gridAfter w:val="1"/>
          <w:wAfter w:w="10" w:type="dxa"/>
          <w:trHeight w:val="578"/>
        </w:trPr>
        <w:tc>
          <w:tcPr>
            <w:tcW w:w="5109" w:type="dxa"/>
            <w:gridSpan w:val="12"/>
            <w:shd w:val="clear" w:color="auto" w:fill="FFFFFF"/>
          </w:tcPr>
          <w:p w14:paraId="17583795" w14:textId="77777777" w:rsidR="003B52F4" w:rsidRPr="008B4FE6" w:rsidRDefault="003B52F4" w:rsidP="003B52F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zmniejszenie liczby dokumentów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14:paraId="2E591B7B" w14:textId="77777777" w:rsidR="003B52F4" w:rsidRPr="008B4FE6" w:rsidRDefault="003B52F4" w:rsidP="003B52F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14:paraId="2B801B0C" w14:textId="77777777" w:rsidR="003B52F4" w:rsidRDefault="003B52F4" w:rsidP="003B52F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skrócenie czasu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6C9A5B45" w14:textId="5843006B" w:rsidR="003B52F4" w:rsidRPr="008B4FE6" w:rsidRDefault="003B52F4" w:rsidP="00065B9F">
            <w:pPr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8B4FE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828" w:type="dxa"/>
            <w:gridSpan w:val="17"/>
            <w:shd w:val="clear" w:color="auto" w:fill="FFFFFF"/>
          </w:tcPr>
          <w:p w14:paraId="78AC63F1" w14:textId="77777777" w:rsidR="003B52F4" w:rsidRPr="008B4FE6" w:rsidRDefault="003B52F4" w:rsidP="003B52F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14:paraId="08831AC0" w14:textId="77777777" w:rsidR="003B52F4" w:rsidRPr="008B4FE6" w:rsidRDefault="003B52F4" w:rsidP="003B52F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14:paraId="28A5F784" w14:textId="77777777" w:rsidR="003B52F4" w:rsidRPr="008B4FE6" w:rsidRDefault="003B52F4" w:rsidP="003B52F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wydłużenie czasu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0625E57C" w14:textId="02131FB6" w:rsidR="003B52F4" w:rsidRPr="008B4FE6" w:rsidRDefault="00065B9F" w:rsidP="00065B9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3B52F4"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</w:p>
        </w:tc>
      </w:tr>
      <w:tr w:rsidR="003B52F4" w:rsidRPr="008B4FE6" w14:paraId="08F46FDB" w14:textId="77777777" w:rsidTr="00D26EB1">
        <w:trPr>
          <w:gridAfter w:val="1"/>
          <w:wAfter w:w="10" w:type="dxa"/>
          <w:trHeight w:val="381"/>
        </w:trPr>
        <w:tc>
          <w:tcPr>
            <w:tcW w:w="5109" w:type="dxa"/>
            <w:gridSpan w:val="12"/>
            <w:shd w:val="clear" w:color="auto" w:fill="FFFFFF"/>
          </w:tcPr>
          <w:p w14:paraId="44B7BE8F" w14:textId="77777777" w:rsidR="003B52F4" w:rsidRPr="008B4FE6" w:rsidRDefault="003B52F4" w:rsidP="003B52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>prowadzane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są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przystosowane do ich elektronizacji. </w:t>
            </w:r>
          </w:p>
        </w:tc>
        <w:tc>
          <w:tcPr>
            <w:tcW w:w="5828" w:type="dxa"/>
            <w:gridSpan w:val="17"/>
            <w:shd w:val="clear" w:color="auto" w:fill="FFFFFF"/>
          </w:tcPr>
          <w:p w14:paraId="58164ACA" w14:textId="45B1EC2E" w:rsidR="003B52F4" w:rsidRDefault="00065B9F" w:rsidP="003B52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3B52F4">
              <w:rPr>
                <w:rFonts w:ascii="Times New Roman" w:hAnsi="Times New Roman"/>
                <w:color w:val="000000"/>
              </w:rPr>
              <w:t>tak</w:t>
            </w:r>
          </w:p>
          <w:p w14:paraId="6A40153A" w14:textId="77777777" w:rsidR="003B52F4" w:rsidRDefault="003B52F4" w:rsidP="003B52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0CF40870" w14:textId="7C287A6F" w:rsidR="003B52F4" w:rsidRPr="008B4FE6" w:rsidRDefault="003B52F4" w:rsidP="00065B9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3B52F4" w:rsidRPr="008B4FE6" w14:paraId="7A52E00C" w14:textId="77777777" w:rsidTr="00065B9F">
        <w:trPr>
          <w:gridAfter w:val="1"/>
          <w:wAfter w:w="10" w:type="dxa"/>
          <w:trHeight w:val="50"/>
        </w:trPr>
        <w:tc>
          <w:tcPr>
            <w:tcW w:w="10937" w:type="dxa"/>
            <w:gridSpan w:val="29"/>
            <w:shd w:val="clear" w:color="auto" w:fill="FFFFFF"/>
          </w:tcPr>
          <w:p w14:paraId="0BE8BACC" w14:textId="50C1F935" w:rsidR="003B52F4" w:rsidRPr="008B4FE6" w:rsidRDefault="003B52F4" w:rsidP="003B52F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Komentarz:</w:t>
            </w:r>
            <w:r w:rsidR="003B227C">
              <w:rPr>
                <w:rFonts w:ascii="Times New Roman" w:hAnsi="Times New Roman"/>
                <w:color w:val="000000"/>
              </w:rPr>
              <w:t xml:space="preserve"> Brak.</w:t>
            </w:r>
          </w:p>
        </w:tc>
      </w:tr>
      <w:tr w:rsidR="003B52F4" w:rsidRPr="008B4FE6" w14:paraId="7E084D5D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586A388D" w14:textId="77777777" w:rsidR="003B52F4" w:rsidRPr="008B4FE6" w:rsidRDefault="003B52F4" w:rsidP="003B52F4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3B52F4" w:rsidRPr="008B4FE6" w14:paraId="18DB8F05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1EB9FFC5" w14:textId="0F7D8C01" w:rsidR="003B52F4" w:rsidRDefault="00D2112D" w:rsidP="003B52F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Przewiduje się, że projektowane rozporządzenie będzie miało pozytywny wpływ na rynek pracy, z uwagi na to, że </w:t>
            </w:r>
            <w:r w:rsidR="00BF2739">
              <w:rPr>
                <w:rFonts w:ascii="Times New Roman" w:hAnsi="Times New Roman"/>
                <w:color w:val="000000"/>
              </w:rPr>
              <w:t xml:space="preserve">ustalenie minimalnych wymagań </w:t>
            </w:r>
            <w:r w:rsidR="0029039F">
              <w:rPr>
                <w:rFonts w:ascii="Times New Roman" w:hAnsi="Times New Roman"/>
                <w:color w:val="000000"/>
              </w:rPr>
              <w:t>dla</w:t>
            </w:r>
            <w:r w:rsidR="00BF2739">
              <w:rPr>
                <w:rFonts w:ascii="Times New Roman" w:hAnsi="Times New Roman"/>
                <w:color w:val="000000"/>
              </w:rPr>
              <w:t xml:space="preserve"> technologii informacyjno</w:t>
            </w:r>
            <w:r w:rsidR="0029039F">
              <w:rPr>
                <w:rFonts w:ascii="Times New Roman" w:hAnsi="Times New Roman"/>
                <w:color w:val="000000"/>
              </w:rPr>
              <w:t>-</w:t>
            </w:r>
            <w:r w:rsidR="00BF2739">
              <w:rPr>
                <w:rFonts w:ascii="Times New Roman" w:hAnsi="Times New Roman"/>
                <w:color w:val="000000"/>
              </w:rPr>
              <w:t xml:space="preserve">komunikacyjnych </w:t>
            </w:r>
            <w:r>
              <w:rPr>
                <w:rFonts w:ascii="Times New Roman" w:hAnsi="Times New Roman"/>
                <w:color w:val="000000"/>
              </w:rPr>
              <w:t xml:space="preserve">spowoduje zwiększenie zapotrzebowania na personel szkoleniowy, spedycyjny, administracyjny </w:t>
            </w:r>
            <w:r w:rsidR="000B39E8">
              <w:rPr>
                <w:rFonts w:ascii="Times New Roman" w:hAnsi="Times New Roman"/>
                <w:color w:val="000000"/>
              </w:rPr>
              <w:t>lub</w:t>
            </w:r>
            <w:r>
              <w:rPr>
                <w:rFonts w:ascii="Times New Roman" w:hAnsi="Times New Roman"/>
                <w:color w:val="000000"/>
              </w:rPr>
              <w:t xml:space="preserve"> serwisowy. Wykonanie tych czynności będzie pozytywnie wpływało na zatrudnienie w krótkim i</w:t>
            </w:r>
            <w:r w:rsidR="003B227C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średnim okresie.</w:t>
            </w:r>
          </w:p>
          <w:p w14:paraId="4FC377E6" w14:textId="33F83A0C" w:rsidR="00D2112D" w:rsidRPr="008B4FE6" w:rsidRDefault="006466A9" w:rsidP="00A3786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Ponadto</w:t>
            </w:r>
            <w:r w:rsidR="00D2112D">
              <w:rPr>
                <w:rFonts w:ascii="Times New Roman" w:hAnsi="Times New Roman"/>
                <w:color w:val="000000"/>
              </w:rPr>
              <w:t xml:space="preserve"> należy zauważyć, że wykorzystanie technologii informacyjno-komunika</w:t>
            </w:r>
            <w:r>
              <w:rPr>
                <w:rFonts w:ascii="Times New Roman" w:hAnsi="Times New Roman"/>
                <w:color w:val="000000"/>
              </w:rPr>
              <w:t>cyjnych w edukacji będzie wiązało</w:t>
            </w:r>
            <w:r w:rsidR="00D2112D">
              <w:rPr>
                <w:rFonts w:ascii="Times New Roman" w:hAnsi="Times New Roman"/>
                <w:color w:val="000000"/>
              </w:rPr>
              <w:t xml:space="preserve"> się z</w:t>
            </w:r>
            <w:r w:rsidR="00A37864">
              <w:rPr>
                <w:rFonts w:ascii="Times New Roman" w:hAnsi="Times New Roman"/>
                <w:color w:val="000000"/>
              </w:rPr>
              <w:t> </w:t>
            </w:r>
            <w:r w:rsidR="00D2112D">
              <w:rPr>
                <w:rFonts w:ascii="Times New Roman" w:hAnsi="Times New Roman"/>
                <w:color w:val="000000"/>
              </w:rPr>
              <w:t xml:space="preserve">większym upowszechnieniem wśród uczniów kompetencji podstawowych i przekrojowych, o których mowa w ZSU oraz rekomendacjach OECD. To z kolei </w:t>
            </w:r>
            <w:r>
              <w:rPr>
                <w:rFonts w:ascii="Times New Roman" w:hAnsi="Times New Roman"/>
                <w:color w:val="000000"/>
              </w:rPr>
              <w:t>w perspektywie długoterminowej</w:t>
            </w:r>
            <w:r w:rsidR="00D2112D">
              <w:rPr>
                <w:rFonts w:ascii="Times New Roman" w:hAnsi="Times New Roman"/>
                <w:color w:val="000000"/>
              </w:rPr>
              <w:t xml:space="preserve"> zwiększy podaż specjalistów oraz wykwalifikowanych pracowników o kompetencjach zbliżonych do oczekiwanych przez rynek, co również będzie mieć pozytywny wpływ na rynek pracy.</w:t>
            </w:r>
          </w:p>
        </w:tc>
      </w:tr>
      <w:tr w:rsidR="003B52F4" w:rsidRPr="008B4FE6" w14:paraId="3CD7D359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3A0A6BD6" w14:textId="77777777" w:rsidR="003B52F4" w:rsidRPr="008B4FE6" w:rsidRDefault="003B52F4" w:rsidP="003B52F4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3B52F4" w:rsidRPr="008B4FE6" w14:paraId="7585CB0D" w14:textId="77777777" w:rsidTr="008E4394">
        <w:trPr>
          <w:gridAfter w:val="1"/>
          <w:wAfter w:w="10" w:type="dxa"/>
          <w:trHeight w:val="1031"/>
        </w:trPr>
        <w:tc>
          <w:tcPr>
            <w:tcW w:w="3715" w:type="dxa"/>
            <w:gridSpan w:val="6"/>
            <w:shd w:val="clear" w:color="auto" w:fill="FFFFFF"/>
          </w:tcPr>
          <w:p w14:paraId="602C0211" w14:textId="5B111F36" w:rsidR="003B52F4" w:rsidRPr="008B4FE6" w:rsidRDefault="003B52F4" w:rsidP="003B52F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14:paraId="1358403D" w14:textId="3AE735BB" w:rsidR="003B52F4" w:rsidRDefault="00D2112D" w:rsidP="003B52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3B52F4"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B52F4" w:rsidRPr="008B4FE6">
              <w:rPr>
                <w:rFonts w:ascii="Times New Roman" w:hAnsi="Times New Roman"/>
                <w:color w:val="000000"/>
              </w:rPr>
              <w:t>sytuacja i rozwój regionalny</w:t>
            </w:r>
          </w:p>
          <w:p w14:paraId="3BA51384" w14:textId="53051BFA" w:rsidR="003B52F4" w:rsidRPr="00BF6667" w:rsidRDefault="003B52F4" w:rsidP="00065B9F">
            <w:pPr>
              <w:spacing w:line="240" w:lineRule="auto"/>
              <w:ind w:left="344" w:hanging="344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93C2B">
              <w:rPr>
                <w:rFonts w:ascii="Times New Roman" w:hAnsi="Times New Roman"/>
                <w:spacing w:val="-2"/>
              </w:rPr>
              <w:t>sądy powszechne, administracyjne lub wojskowe</w:t>
            </w:r>
          </w:p>
        </w:tc>
        <w:tc>
          <w:tcPr>
            <w:tcW w:w="3517" w:type="dxa"/>
            <w:gridSpan w:val="14"/>
            <w:shd w:val="clear" w:color="auto" w:fill="FFFFFF"/>
          </w:tcPr>
          <w:p w14:paraId="2D63B2DF" w14:textId="77777777" w:rsidR="003B52F4" w:rsidRPr="008B4FE6" w:rsidRDefault="003B52F4" w:rsidP="003B52F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14:paraId="64D1CEA1" w14:textId="77777777" w:rsidR="003B52F4" w:rsidRDefault="003B52F4" w:rsidP="003B52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mienie państwowe</w:t>
            </w:r>
          </w:p>
          <w:p w14:paraId="5FF0EA7A" w14:textId="48AD81CD" w:rsidR="003B52F4" w:rsidRPr="008B4FE6" w:rsidRDefault="00065B9F" w:rsidP="00065B9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B52F4" w:rsidRPr="008B4FE6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</w:p>
        </w:tc>
        <w:tc>
          <w:tcPr>
            <w:tcW w:w="3705" w:type="dxa"/>
            <w:gridSpan w:val="9"/>
            <w:shd w:val="clear" w:color="auto" w:fill="FFFFFF"/>
          </w:tcPr>
          <w:p w14:paraId="5C607EAB" w14:textId="093334ED" w:rsidR="003B52F4" w:rsidRDefault="006E7B39" w:rsidP="003B52F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3B52F4"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B52F4" w:rsidRPr="008B4FE6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14:paraId="7CE84401" w14:textId="77777777" w:rsidR="003B52F4" w:rsidRPr="008B4FE6" w:rsidRDefault="003B52F4" w:rsidP="003B52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>zdrowie</w:t>
            </w:r>
          </w:p>
        </w:tc>
      </w:tr>
      <w:tr w:rsidR="003B52F4" w:rsidRPr="008B4FE6" w14:paraId="7B5CCE54" w14:textId="77777777" w:rsidTr="003B227C">
        <w:trPr>
          <w:gridAfter w:val="1"/>
          <w:wAfter w:w="10" w:type="dxa"/>
          <w:trHeight w:val="712"/>
        </w:trPr>
        <w:tc>
          <w:tcPr>
            <w:tcW w:w="2014" w:type="dxa"/>
            <w:gridSpan w:val="2"/>
            <w:shd w:val="clear" w:color="auto" w:fill="FFFFFF"/>
            <w:vAlign w:val="center"/>
          </w:tcPr>
          <w:p w14:paraId="28CBB91F" w14:textId="77777777" w:rsidR="003B52F4" w:rsidRPr="008B4FE6" w:rsidRDefault="003B52F4" w:rsidP="003B52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8923" w:type="dxa"/>
            <w:gridSpan w:val="27"/>
            <w:shd w:val="clear" w:color="auto" w:fill="FFFFFF"/>
            <w:vAlign w:val="center"/>
          </w:tcPr>
          <w:p w14:paraId="2A89966E" w14:textId="1E4A012E" w:rsidR="006E7B39" w:rsidRPr="008B4FE6" w:rsidRDefault="00D2112D" w:rsidP="003B52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Wprowadzenie minimalnych </w:t>
            </w:r>
            <w:r w:rsidR="00BF2739">
              <w:rPr>
                <w:rFonts w:ascii="Times New Roman" w:hAnsi="Times New Roman"/>
                <w:color w:val="000000"/>
                <w:spacing w:val="-2"/>
              </w:rPr>
              <w:t xml:space="preserve">wymagań </w:t>
            </w:r>
            <w:r w:rsidR="0029039F">
              <w:rPr>
                <w:rFonts w:ascii="Times New Roman" w:hAnsi="Times New Roman"/>
                <w:color w:val="000000"/>
                <w:spacing w:val="-2"/>
              </w:rPr>
              <w:t>dla</w:t>
            </w:r>
            <w:r w:rsidR="00BF2739">
              <w:rPr>
                <w:rFonts w:ascii="Times New Roman" w:hAnsi="Times New Roman"/>
                <w:color w:val="000000"/>
                <w:spacing w:val="-2"/>
              </w:rPr>
              <w:t xml:space="preserve"> technologii informacyjno</w:t>
            </w:r>
            <w:r w:rsidR="0029039F">
              <w:rPr>
                <w:rFonts w:ascii="Times New Roman" w:hAnsi="Times New Roman"/>
                <w:color w:val="000000"/>
                <w:spacing w:val="-2"/>
              </w:rPr>
              <w:t>-</w:t>
            </w:r>
            <w:r w:rsidR="00BF2739">
              <w:rPr>
                <w:rFonts w:ascii="Times New Roman" w:hAnsi="Times New Roman"/>
                <w:color w:val="000000"/>
                <w:spacing w:val="-2"/>
              </w:rPr>
              <w:t xml:space="preserve">komunikacyjnych </w:t>
            </w:r>
            <w:r>
              <w:rPr>
                <w:rFonts w:ascii="Times New Roman" w:hAnsi="Times New Roman"/>
                <w:color w:val="000000"/>
                <w:spacing w:val="-2"/>
              </w:rPr>
              <w:t>w szkołach przyczyni się do zm</w:t>
            </w:r>
            <w:r w:rsidR="003B227C">
              <w:rPr>
                <w:rFonts w:ascii="Times New Roman" w:hAnsi="Times New Roman"/>
                <w:color w:val="000000"/>
                <w:spacing w:val="-2"/>
              </w:rPr>
              <w:t xml:space="preserve">niejszenia różnic rozwojowych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między regionami </w:t>
            </w:r>
            <w:r w:rsidR="003B227C">
              <w:rPr>
                <w:rFonts w:ascii="Times New Roman" w:hAnsi="Times New Roman"/>
                <w:color w:val="000000"/>
                <w:spacing w:val="-2"/>
              </w:rPr>
              <w:t>i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wpłynie pozytywnie na równość szans w</w:t>
            </w:r>
            <w:r w:rsidR="003B227C">
              <w:rPr>
                <w:rFonts w:ascii="Times New Roman" w:hAnsi="Times New Roman"/>
                <w:color w:val="000000"/>
                <w:spacing w:val="-2"/>
              </w:rPr>
              <w:t> </w:t>
            </w:r>
            <w:r>
              <w:rPr>
                <w:rFonts w:ascii="Times New Roman" w:hAnsi="Times New Roman"/>
                <w:color w:val="000000"/>
                <w:spacing w:val="-2"/>
              </w:rPr>
              <w:t>ramach całego systemu oświaty.</w:t>
            </w:r>
          </w:p>
        </w:tc>
      </w:tr>
      <w:tr w:rsidR="003B52F4" w:rsidRPr="008B4FE6" w14:paraId="4EF3FFE3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32645A96" w14:textId="24B6FA4C" w:rsidR="003B52F4" w:rsidRPr="00D26EB1" w:rsidRDefault="003B227C" w:rsidP="003B52F4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Cs w:val="21"/>
              </w:rPr>
              <w:t xml:space="preserve"> </w:t>
            </w:r>
            <w:r w:rsidR="003B52F4" w:rsidRPr="00D26EB1">
              <w:rPr>
                <w:rFonts w:ascii="Times New Roman" w:hAnsi="Times New Roman"/>
                <w:b/>
                <w:spacing w:val="-2"/>
                <w:szCs w:val="21"/>
              </w:rPr>
              <w:t>Planowane wykonanie przepisów aktu prawnego</w:t>
            </w:r>
          </w:p>
        </w:tc>
      </w:tr>
      <w:tr w:rsidR="003B52F4" w:rsidRPr="008B4FE6" w14:paraId="52DDB404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01AC87AD" w14:textId="1E9BAD11" w:rsidR="003B52F4" w:rsidRPr="0029039F" w:rsidRDefault="00065B9F" w:rsidP="0029039F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29039F">
              <w:rPr>
                <w:rFonts w:ascii="Times New Roman" w:hAnsi="Times New Roman"/>
                <w:spacing w:val="-2"/>
              </w:rPr>
              <w:t>Wykonanie przepisów rozporządzenia nastąpi po jego wejściu w życie. Proponuje się</w:t>
            </w:r>
            <w:r w:rsidR="00D83ED8" w:rsidRPr="0029039F">
              <w:rPr>
                <w:rFonts w:ascii="Times New Roman" w:hAnsi="Times New Roman"/>
                <w:spacing w:val="-2"/>
              </w:rPr>
              <w:t>,</w:t>
            </w:r>
            <w:r w:rsidRPr="0029039F">
              <w:rPr>
                <w:rFonts w:ascii="Times New Roman" w:hAnsi="Times New Roman"/>
                <w:spacing w:val="-2"/>
              </w:rPr>
              <w:t xml:space="preserve"> aby r</w:t>
            </w:r>
            <w:r w:rsidR="00A24CC9" w:rsidRPr="0029039F">
              <w:rPr>
                <w:rFonts w:ascii="Times New Roman" w:hAnsi="Times New Roman"/>
                <w:spacing w:val="-2"/>
              </w:rPr>
              <w:t>ozporządzenie</w:t>
            </w:r>
            <w:r w:rsidR="003B52F4" w:rsidRPr="0029039F">
              <w:rPr>
                <w:rFonts w:ascii="Times New Roman" w:hAnsi="Times New Roman"/>
                <w:spacing w:val="-2"/>
              </w:rPr>
              <w:t xml:space="preserve"> </w:t>
            </w:r>
            <w:r w:rsidRPr="0029039F">
              <w:rPr>
                <w:rFonts w:ascii="Times New Roman" w:hAnsi="Times New Roman"/>
                <w:spacing w:val="-2"/>
              </w:rPr>
              <w:t>weszło</w:t>
            </w:r>
            <w:r w:rsidR="003B227C" w:rsidRPr="0029039F">
              <w:rPr>
                <w:rFonts w:ascii="Times New Roman" w:hAnsi="Times New Roman"/>
                <w:spacing w:val="-2"/>
              </w:rPr>
              <w:t xml:space="preserve"> w życie </w:t>
            </w:r>
            <w:r w:rsidR="00FD1FF0" w:rsidRPr="0029039F">
              <w:rPr>
                <w:rFonts w:ascii="Times New Roman" w:hAnsi="Times New Roman"/>
                <w:spacing w:val="-2"/>
              </w:rPr>
              <w:t xml:space="preserve">po upływie 14 dni od dnia </w:t>
            </w:r>
            <w:r w:rsidR="00A24CC9" w:rsidRPr="0029039F">
              <w:rPr>
                <w:rFonts w:ascii="Times New Roman" w:hAnsi="Times New Roman"/>
                <w:spacing w:val="-2"/>
              </w:rPr>
              <w:t>ogłoszenia</w:t>
            </w:r>
            <w:r w:rsidR="003B52F4" w:rsidRPr="0029039F">
              <w:rPr>
                <w:rFonts w:ascii="Times New Roman" w:hAnsi="Times New Roman"/>
                <w:spacing w:val="-2"/>
              </w:rPr>
              <w:t>.</w:t>
            </w:r>
            <w:r w:rsidR="00CA4A46" w:rsidRPr="0029039F">
              <w:rPr>
                <w:rFonts w:ascii="Times New Roman" w:hAnsi="Times New Roman"/>
                <w:color w:val="000000"/>
              </w:rPr>
              <w:t xml:space="preserve"> z wyjątkiem § 1 pkt </w:t>
            </w:r>
            <w:r w:rsidR="00F83078">
              <w:rPr>
                <w:rFonts w:ascii="Times New Roman" w:hAnsi="Times New Roman"/>
                <w:color w:val="000000"/>
              </w:rPr>
              <w:t xml:space="preserve">1 lit. c i pkt </w:t>
            </w:r>
            <w:r w:rsidR="00CA4A46" w:rsidRPr="0029039F">
              <w:rPr>
                <w:rFonts w:ascii="Times New Roman" w:hAnsi="Times New Roman"/>
                <w:color w:val="000000"/>
              </w:rPr>
              <w:t>3, dotycząc</w:t>
            </w:r>
            <w:r w:rsidR="0029039F" w:rsidRPr="0029039F">
              <w:rPr>
                <w:rFonts w:ascii="Times New Roman" w:hAnsi="Times New Roman"/>
                <w:color w:val="000000"/>
              </w:rPr>
              <w:t>ego</w:t>
            </w:r>
            <w:r w:rsidR="00CA4A46" w:rsidRPr="0029039F">
              <w:rPr>
                <w:rFonts w:ascii="Times New Roman" w:hAnsi="Times New Roman"/>
                <w:color w:val="000000"/>
              </w:rPr>
              <w:t xml:space="preserve"> dodawanego do nowelizowanego rozporządzenia załącznika nr 2, który wejdzie w życie z dniem 1 września 2026 r.  </w:t>
            </w:r>
          </w:p>
        </w:tc>
      </w:tr>
      <w:tr w:rsidR="003B52F4" w:rsidRPr="008B4FE6" w14:paraId="77316A5C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1E4FD1D4" w14:textId="0208E6CB" w:rsidR="003B52F4" w:rsidRPr="00D26EB1" w:rsidRDefault="003B227C" w:rsidP="003B52F4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3B52F4" w:rsidRPr="00D26EB1">
              <w:rPr>
                <w:rFonts w:ascii="Times New Roman" w:hAnsi="Times New Roman"/>
                <w:b/>
                <w:spacing w:val="-2"/>
                <w:szCs w:val="21"/>
              </w:rPr>
              <w:t>W jaki sposób i kiedy nastąpi ewaluacja efektów projektu oraz jakie mierniki zostaną zastosowane?</w:t>
            </w:r>
          </w:p>
        </w:tc>
      </w:tr>
      <w:tr w:rsidR="003B52F4" w:rsidRPr="008B4FE6" w14:paraId="1CE78640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2C9E4748" w14:textId="4C7C4956" w:rsidR="006E7B39" w:rsidRDefault="006E7B39" w:rsidP="003B227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Planuje się dokonywanie </w:t>
            </w:r>
            <w:r w:rsidR="00396D07">
              <w:rPr>
                <w:rFonts w:ascii="Times New Roman" w:hAnsi="Times New Roman"/>
                <w:color w:val="000000"/>
                <w:spacing w:val="-2"/>
              </w:rPr>
              <w:t xml:space="preserve">kolejnych, </w:t>
            </w:r>
            <w:r>
              <w:rPr>
                <w:rFonts w:ascii="Times New Roman" w:hAnsi="Times New Roman"/>
                <w:color w:val="000000"/>
                <w:spacing w:val="-2"/>
              </w:rPr>
              <w:t>cyklicznych (nie rzadziej niż rok) przeglądów zgodności minimalnych wymogów z trendami na rynku technologii komputerowych oraz stopniowe podwyższanie standardów, w miarę rozwoju technologii. W oparciu o</w:t>
            </w:r>
            <w:r w:rsidR="003B227C">
              <w:rPr>
                <w:rFonts w:ascii="Times New Roman" w:hAnsi="Times New Roman"/>
                <w:color w:val="000000"/>
                <w:spacing w:val="-2"/>
              </w:rPr>
              <w:t> 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sygnały otrzymane od szkół, organów prowadzących i innych podmiotów </w:t>
            </w:r>
            <w:r w:rsidR="00166C4E">
              <w:rPr>
                <w:rFonts w:ascii="Times New Roman" w:hAnsi="Times New Roman"/>
                <w:color w:val="000000"/>
                <w:spacing w:val="-2"/>
              </w:rPr>
              <w:t xml:space="preserve">jest </w:t>
            </w:r>
            <w:r>
              <w:rPr>
                <w:rFonts w:ascii="Times New Roman" w:hAnsi="Times New Roman"/>
                <w:color w:val="000000"/>
                <w:spacing w:val="-2"/>
              </w:rPr>
              <w:t>planowane nowelizowanie rozporządzenia w przypadku wystąpienia nowych okoliczności, pojawienia się nowych technologii lub zajścia istotnych zmian na rynku.</w:t>
            </w:r>
          </w:p>
          <w:p w14:paraId="40DA9734" w14:textId="78154AC5" w:rsidR="006E7B39" w:rsidRPr="00B37C80" w:rsidRDefault="006E7B39" w:rsidP="00166C4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Dodatkowo, </w:t>
            </w:r>
            <w:r w:rsidR="00166C4E">
              <w:rPr>
                <w:rFonts w:ascii="Times New Roman" w:hAnsi="Times New Roman"/>
                <w:color w:val="000000"/>
                <w:spacing w:val="-2"/>
              </w:rPr>
              <w:t xml:space="preserve">jest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planowane również </w:t>
            </w:r>
            <w:r w:rsidR="00BF2739">
              <w:rPr>
                <w:rFonts w:ascii="Times New Roman" w:hAnsi="Times New Roman"/>
                <w:color w:val="000000"/>
                <w:spacing w:val="-2"/>
              </w:rPr>
              <w:t xml:space="preserve">dalsze </w:t>
            </w:r>
            <w:r>
              <w:rPr>
                <w:rFonts w:ascii="Times New Roman" w:hAnsi="Times New Roman"/>
                <w:color w:val="000000"/>
                <w:spacing w:val="-2"/>
              </w:rPr>
              <w:t>stopniowe rozszerzanie katalogu sprzętu objętego wym</w:t>
            </w:r>
            <w:r w:rsidR="00166C4E">
              <w:rPr>
                <w:rFonts w:ascii="Times New Roman" w:hAnsi="Times New Roman"/>
                <w:color w:val="000000"/>
                <w:spacing w:val="-2"/>
              </w:rPr>
              <w:t>aganiami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3B52F4" w:rsidRPr="008B4FE6" w14:paraId="5E57E22F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79160F5A" w14:textId="4164B700" w:rsidR="003B52F4" w:rsidRPr="008B4FE6" w:rsidRDefault="00065B9F" w:rsidP="003B52F4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 xml:space="preserve"> </w:t>
            </w:r>
            <w:r w:rsidR="003B52F4"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Załączniki </w:t>
            </w:r>
            <w:r w:rsidR="003B52F4"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(</w:t>
            </w:r>
            <w:r w:rsidR="003B52F4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istotne </w:t>
            </w:r>
            <w:r w:rsidR="003B52F4"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dokumenty źródłowe,</w:t>
            </w:r>
            <w:r w:rsidR="003B52F4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badania, analizy itp.</w:t>
            </w:r>
            <w:r w:rsidR="003B52F4"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3B52F4" w:rsidRPr="008B4FE6" w14:paraId="7B410477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6C8D13E4" w14:textId="0D934D0F" w:rsidR="004A4CD8" w:rsidRPr="00B37C80" w:rsidRDefault="003B52F4" w:rsidP="003B52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Brak</w:t>
            </w:r>
            <w:r w:rsidR="00065B9F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</w:tbl>
    <w:p w14:paraId="0385F63C" w14:textId="1513F892" w:rsidR="006176ED" w:rsidRPr="00522D94" w:rsidRDefault="006176ED" w:rsidP="00065B9F">
      <w:pPr>
        <w:spacing w:after="120"/>
        <w:ind w:left="360"/>
        <w:jc w:val="both"/>
        <w:rPr>
          <w:rFonts w:ascii="Times New Roman" w:hAnsi="Times New Roman"/>
          <w:sz w:val="20"/>
          <w:szCs w:val="20"/>
        </w:rPr>
      </w:pPr>
    </w:p>
    <w:sectPr w:rsidR="006176ED" w:rsidRPr="00522D94" w:rsidSect="00725DE7">
      <w:headerReference w:type="default" r:id="rId12"/>
      <w:footerReference w:type="default" r:id="rId13"/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5807D" w14:textId="77777777" w:rsidR="00275D60" w:rsidRDefault="00275D60" w:rsidP="00044739">
      <w:pPr>
        <w:spacing w:line="240" w:lineRule="auto"/>
      </w:pPr>
      <w:r>
        <w:separator/>
      </w:r>
    </w:p>
  </w:endnote>
  <w:endnote w:type="continuationSeparator" w:id="0">
    <w:p w14:paraId="3EBEBF34" w14:textId="77777777" w:rsidR="00275D60" w:rsidRDefault="00275D60" w:rsidP="00044739">
      <w:pPr>
        <w:spacing w:line="240" w:lineRule="auto"/>
      </w:pPr>
      <w:r>
        <w:continuationSeparator/>
      </w:r>
    </w:p>
  </w:endnote>
  <w:endnote w:type="continuationNotice" w:id="1">
    <w:p w14:paraId="1B319250" w14:textId="77777777" w:rsidR="00275D60" w:rsidRDefault="00275D6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AEE54" w14:textId="77777777" w:rsidR="006302C2" w:rsidRDefault="006302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F0ECE" w14:textId="77777777" w:rsidR="00275D60" w:rsidRDefault="00275D60" w:rsidP="00044739">
      <w:pPr>
        <w:spacing w:line="240" w:lineRule="auto"/>
      </w:pPr>
      <w:r>
        <w:separator/>
      </w:r>
    </w:p>
  </w:footnote>
  <w:footnote w:type="continuationSeparator" w:id="0">
    <w:p w14:paraId="00053EBA" w14:textId="77777777" w:rsidR="00275D60" w:rsidRDefault="00275D60" w:rsidP="00044739">
      <w:pPr>
        <w:spacing w:line="240" w:lineRule="auto"/>
      </w:pPr>
      <w:r>
        <w:continuationSeparator/>
      </w:r>
    </w:p>
  </w:footnote>
  <w:footnote w:type="continuationNotice" w:id="1">
    <w:p w14:paraId="2298DD83" w14:textId="77777777" w:rsidR="00275D60" w:rsidRDefault="00275D6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0462A" w14:textId="77777777" w:rsidR="006302C2" w:rsidRDefault="006302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C0876"/>
    <w:multiLevelType w:val="hybridMultilevel"/>
    <w:tmpl w:val="2716EF8E"/>
    <w:lvl w:ilvl="0" w:tplc="9872FAAC">
      <w:start w:val="2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73FB9"/>
    <w:multiLevelType w:val="hybridMultilevel"/>
    <w:tmpl w:val="0CEAE53E"/>
    <w:lvl w:ilvl="0" w:tplc="5EC637C0">
      <w:start w:val="7"/>
      <w:numFmt w:val="bullet"/>
      <w:lvlText w:val="•"/>
      <w:lvlJc w:val="left"/>
      <w:pPr>
        <w:ind w:left="1070" w:hanging="71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5" w15:restartNumberingAfterBreak="0">
    <w:nsid w:val="14E973D8"/>
    <w:multiLevelType w:val="hybridMultilevel"/>
    <w:tmpl w:val="E1A2A9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76E65"/>
    <w:multiLevelType w:val="hybridMultilevel"/>
    <w:tmpl w:val="0A7A5862"/>
    <w:lvl w:ilvl="0" w:tplc="2FECD39E">
      <w:start w:val="1"/>
      <w:numFmt w:val="decimal"/>
      <w:lvlText w:val="%1)"/>
      <w:lvlJc w:val="righ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1" w15:restartNumberingAfterBreak="0">
    <w:nsid w:val="23CF0368"/>
    <w:multiLevelType w:val="hybridMultilevel"/>
    <w:tmpl w:val="6554BA74"/>
    <w:lvl w:ilvl="0" w:tplc="0415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40A52"/>
    <w:multiLevelType w:val="hybridMultilevel"/>
    <w:tmpl w:val="E048C51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D01B0"/>
    <w:multiLevelType w:val="hybridMultilevel"/>
    <w:tmpl w:val="58DC5B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D4169"/>
    <w:multiLevelType w:val="hybridMultilevel"/>
    <w:tmpl w:val="3E84B6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1246D"/>
    <w:multiLevelType w:val="hybridMultilevel"/>
    <w:tmpl w:val="38129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9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3C473486"/>
    <w:multiLevelType w:val="hybridMultilevel"/>
    <w:tmpl w:val="7AF22B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C2690A"/>
    <w:multiLevelType w:val="hybridMultilevel"/>
    <w:tmpl w:val="E188ADB4"/>
    <w:lvl w:ilvl="0" w:tplc="A25C40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04D41"/>
    <w:multiLevelType w:val="hybridMultilevel"/>
    <w:tmpl w:val="2C14434A"/>
    <w:lvl w:ilvl="0" w:tplc="F3E8BE8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2C194F"/>
    <w:multiLevelType w:val="hybridMultilevel"/>
    <w:tmpl w:val="4D6EC39A"/>
    <w:lvl w:ilvl="0" w:tplc="A252CD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6C3E9B"/>
    <w:multiLevelType w:val="hybridMultilevel"/>
    <w:tmpl w:val="E048C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F3779"/>
    <w:multiLevelType w:val="hybridMultilevel"/>
    <w:tmpl w:val="D2800CB0"/>
    <w:lvl w:ilvl="0" w:tplc="E7E4B18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28" w15:restartNumberingAfterBreak="0">
    <w:nsid w:val="4DE51FDE"/>
    <w:multiLevelType w:val="hybridMultilevel"/>
    <w:tmpl w:val="AFCEE31C"/>
    <w:lvl w:ilvl="0" w:tplc="390CDF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540515F9"/>
    <w:multiLevelType w:val="multilevel"/>
    <w:tmpl w:val="9DB6CCB8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ascii="Times New Roman" w:hAnsi="Times New Roman" w:cs="Times New Roman" w:hint="default"/>
        <w:b w:val="0"/>
        <w:i w:val="0"/>
        <w:sz w:val="22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5551BA"/>
    <w:multiLevelType w:val="hybridMultilevel"/>
    <w:tmpl w:val="1B4A4B3A"/>
    <w:lvl w:ilvl="0" w:tplc="4422408C">
      <w:start w:val="4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BC56D7B"/>
    <w:multiLevelType w:val="hybridMultilevel"/>
    <w:tmpl w:val="46BE7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8" w15:restartNumberingAfterBreak="0">
    <w:nsid w:val="63207DED"/>
    <w:multiLevelType w:val="hybridMultilevel"/>
    <w:tmpl w:val="70E0AB26"/>
    <w:lvl w:ilvl="0" w:tplc="04150011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9F3094"/>
    <w:multiLevelType w:val="hybridMultilevel"/>
    <w:tmpl w:val="3CA60F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C97E1A"/>
    <w:multiLevelType w:val="hybridMultilevel"/>
    <w:tmpl w:val="F06294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5E5576"/>
    <w:multiLevelType w:val="hybridMultilevel"/>
    <w:tmpl w:val="F2FEA218"/>
    <w:lvl w:ilvl="0" w:tplc="9CFC13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80414FE"/>
    <w:multiLevelType w:val="multilevel"/>
    <w:tmpl w:val="F6141BA8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ascii="Times New Roman" w:hAnsi="Times New Roman" w:cs="Times New Roman" w:hint="default"/>
        <w:b w:val="0"/>
        <w:i w:val="0"/>
        <w:sz w:val="22"/>
        <w:szCs w:val="26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40393275">
    <w:abstractNumId w:val="7"/>
  </w:num>
  <w:num w:numId="2" w16cid:durableId="739208841">
    <w:abstractNumId w:val="0"/>
  </w:num>
  <w:num w:numId="3" w16cid:durableId="2128040574">
    <w:abstractNumId w:val="17"/>
  </w:num>
  <w:num w:numId="4" w16cid:durableId="266885211">
    <w:abstractNumId w:val="36"/>
  </w:num>
  <w:num w:numId="5" w16cid:durableId="548763753">
    <w:abstractNumId w:val="2"/>
  </w:num>
  <w:num w:numId="6" w16cid:durableId="115491520">
    <w:abstractNumId w:val="12"/>
  </w:num>
  <w:num w:numId="7" w16cid:durableId="1402830471">
    <w:abstractNumId w:val="23"/>
  </w:num>
  <w:num w:numId="8" w16cid:durableId="478494275">
    <w:abstractNumId w:val="8"/>
  </w:num>
  <w:num w:numId="9" w16cid:durableId="734477112">
    <w:abstractNumId w:val="29"/>
  </w:num>
  <w:num w:numId="10" w16cid:durableId="1048334321">
    <w:abstractNumId w:val="19"/>
  </w:num>
  <w:num w:numId="11" w16cid:durableId="658848743">
    <w:abstractNumId w:val="27"/>
  </w:num>
  <w:num w:numId="12" w16cid:durableId="768702414">
    <w:abstractNumId w:val="4"/>
  </w:num>
  <w:num w:numId="13" w16cid:durableId="1243418635">
    <w:abstractNumId w:val="18"/>
  </w:num>
  <w:num w:numId="14" w16cid:durableId="1738283441">
    <w:abstractNumId w:val="37"/>
  </w:num>
  <w:num w:numId="15" w16cid:durableId="1711805836">
    <w:abstractNumId w:val="32"/>
  </w:num>
  <w:num w:numId="16" w16cid:durableId="1229028788">
    <w:abstractNumId w:val="35"/>
  </w:num>
  <w:num w:numId="17" w16cid:durableId="389115280">
    <w:abstractNumId w:val="9"/>
  </w:num>
  <w:num w:numId="18" w16cid:durableId="1651011820">
    <w:abstractNumId w:val="41"/>
  </w:num>
  <w:num w:numId="19" w16cid:durableId="295841366">
    <w:abstractNumId w:val="44"/>
  </w:num>
  <w:num w:numId="20" w16cid:durableId="1052850687">
    <w:abstractNumId w:val="34"/>
  </w:num>
  <w:num w:numId="21" w16cid:durableId="12147409">
    <w:abstractNumId w:val="10"/>
  </w:num>
  <w:num w:numId="22" w16cid:durableId="334382063">
    <w:abstractNumId w:val="25"/>
  </w:num>
  <w:num w:numId="23" w16cid:durableId="1326469572">
    <w:abstractNumId w:val="13"/>
  </w:num>
  <w:num w:numId="24" w16cid:durableId="1812286778">
    <w:abstractNumId w:val="15"/>
  </w:num>
  <w:num w:numId="25" w16cid:durableId="1708917139">
    <w:abstractNumId w:val="16"/>
  </w:num>
  <w:num w:numId="26" w16cid:durableId="1281643206">
    <w:abstractNumId w:val="40"/>
  </w:num>
  <w:num w:numId="27" w16cid:durableId="230697429">
    <w:abstractNumId w:val="11"/>
  </w:num>
  <w:num w:numId="28" w16cid:durableId="748964578">
    <w:abstractNumId w:val="33"/>
  </w:num>
  <w:num w:numId="29" w16cid:durableId="499151930">
    <w:abstractNumId w:val="5"/>
  </w:num>
  <w:num w:numId="30" w16cid:durableId="915436139">
    <w:abstractNumId w:val="21"/>
  </w:num>
  <w:num w:numId="31" w16cid:durableId="2141532434">
    <w:abstractNumId w:val="38"/>
  </w:num>
  <w:num w:numId="32" w16cid:durableId="1398238443">
    <w:abstractNumId w:val="26"/>
  </w:num>
  <w:num w:numId="33" w16cid:durableId="358312186">
    <w:abstractNumId w:val="3"/>
  </w:num>
  <w:num w:numId="34" w16cid:durableId="1365447797">
    <w:abstractNumId w:val="39"/>
  </w:num>
  <w:num w:numId="35" w16cid:durableId="1218783854">
    <w:abstractNumId w:val="43"/>
  </w:num>
  <w:num w:numId="36" w16cid:durableId="162283972">
    <w:abstractNumId w:val="30"/>
  </w:num>
  <w:num w:numId="37" w16cid:durableId="1316447981">
    <w:abstractNumId w:val="31"/>
  </w:num>
  <w:num w:numId="38" w16cid:durableId="614092623">
    <w:abstractNumId w:val="14"/>
  </w:num>
  <w:num w:numId="39" w16cid:durableId="1004089288">
    <w:abstractNumId w:val="28"/>
  </w:num>
  <w:num w:numId="40" w16cid:durableId="691228883">
    <w:abstractNumId w:val="6"/>
  </w:num>
  <w:num w:numId="41" w16cid:durableId="334453294">
    <w:abstractNumId w:val="42"/>
  </w:num>
  <w:num w:numId="42" w16cid:durableId="1048991971">
    <w:abstractNumId w:val="24"/>
  </w:num>
  <w:num w:numId="43" w16cid:durableId="211313556">
    <w:abstractNumId w:val="20"/>
  </w:num>
  <w:num w:numId="44" w16cid:durableId="2126804441">
    <w:abstractNumId w:val="1"/>
  </w:num>
  <w:num w:numId="45" w16cid:durableId="72136379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6CB"/>
    <w:rsid w:val="000008E5"/>
    <w:rsid w:val="000015EE"/>
    <w:rsid w:val="000022D5"/>
    <w:rsid w:val="000044D1"/>
    <w:rsid w:val="00004C6A"/>
    <w:rsid w:val="00012D11"/>
    <w:rsid w:val="00013EB5"/>
    <w:rsid w:val="000173C2"/>
    <w:rsid w:val="00023836"/>
    <w:rsid w:val="000339E4"/>
    <w:rsid w:val="00034FBE"/>
    <w:rsid w:val="000356A9"/>
    <w:rsid w:val="00044138"/>
    <w:rsid w:val="00044739"/>
    <w:rsid w:val="00045246"/>
    <w:rsid w:val="00051637"/>
    <w:rsid w:val="00051E33"/>
    <w:rsid w:val="00055895"/>
    <w:rsid w:val="00056681"/>
    <w:rsid w:val="0006346A"/>
    <w:rsid w:val="000648A7"/>
    <w:rsid w:val="00065B9F"/>
    <w:rsid w:val="0006618B"/>
    <w:rsid w:val="00066316"/>
    <w:rsid w:val="00066396"/>
    <w:rsid w:val="000670C0"/>
    <w:rsid w:val="00071B99"/>
    <w:rsid w:val="000741C9"/>
    <w:rsid w:val="000756E5"/>
    <w:rsid w:val="000764C0"/>
    <w:rsid w:val="0007704E"/>
    <w:rsid w:val="00080EC8"/>
    <w:rsid w:val="00084CF1"/>
    <w:rsid w:val="00093DF6"/>
    <w:rsid w:val="000944AC"/>
    <w:rsid w:val="00094CB9"/>
    <w:rsid w:val="000956B2"/>
    <w:rsid w:val="000969E7"/>
    <w:rsid w:val="000A14B0"/>
    <w:rsid w:val="000A23DE"/>
    <w:rsid w:val="000A4020"/>
    <w:rsid w:val="000B39E8"/>
    <w:rsid w:val="000B54FB"/>
    <w:rsid w:val="000B64BE"/>
    <w:rsid w:val="000C29B0"/>
    <w:rsid w:val="000C76FC"/>
    <w:rsid w:val="000D38FC"/>
    <w:rsid w:val="000D4D90"/>
    <w:rsid w:val="000E2D10"/>
    <w:rsid w:val="000F3204"/>
    <w:rsid w:val="000F4297"/>
    <w:rsid w:val="0010548B"/>
    <w:rsid w:val="001072D1"/>
    <w:rsid w:val="00112676"/>
    <w:rsid w:val="00117017"/>
    <w:rsid w:val="00120D03"/>
    <w:rsid w:val="00120F40"/>
    <w:rsid w:val="00122C49"/>
    <w:rsid w:val="0012532A"/>
    <w:rsid w:val="00130E8E"/>
    <w:rsid w:val="0013216E"/>
    <w:rsid w:val="00135C7C"/>
    <w:rsid w:val="001401B5"/>
    <w:rsid w:val="00140842"/>
    <w:rsid w:val="001413C3"/>
    <w:rsid w:val="001422B9"/>
    <w:rsid w:val="00143BA4"/>
    <w:rsid w:val="00146323"/>
    <w:rsid w:val="0014665F"/>
    <w:rsid w:val="00153464"/>
    <w:rsid w:val="001541B3"/>
    <w:rsid w:val="00155B15"/>
    <w:rsid w:val="001625BE"/>
    <w:rsid w:val="001643A4"/>
    <w:rsid w:val="0016513D"/>
    <w:rsid w:val="00166C4E"/>
    <w:rsid w:val="001727BB"/>
    <w:rsid w:val="00176B31"/>
    <w:rsid w:val="00180D25"/>
    <w:rsid w:val="0018318D"/>
    <w:rsid w:val="0018572C"/>
    <w:rsid w:val="00186BCA"/>
    <w:rsid w:val="00187E79"/>
    <w:rsid w:val="00187F0D"/>
    <w:rsid w:val="00192CC5"/>
    <w:rsid w:val="001956A7"/>
    <w:rsid w:val="001A118A"/>
    <w:rsid w:val="001A27F4"/>
    <w:rsid w:val="001A2D95"/>
    <w:rsid w:val="001B2E7B"/>
    <w:rsid w:val="001B3460"/>
    <w:rsid w:val="001B3A24"/>
    <w:rsid w:val="001B4CA1"/>
    <w:rsid w:val="001B75D8"/>
    <w:rsid w:val="001C0059"/>
    <w:rsid w:val="001C05DE"/>
    <w:rsid w:val="001C1060"/>
    <w:rsid w:val="001C3C63"/>
    <w:rsid w:val="001D4732"/>
    <w:rsid w:val="001D6A3C"/>
    <w:rsid w:val="001D6D51"/>
    <w:rsid w:val="001E0A2B"/>
    <w:rsid w:val="001E23B7"/>
    <w:rsid w:val="001F653A"/>
    <w:rsid w:val="001F6979"/>
    <w:rsid w:val="00202BC6"/>
    <w:rsid w:val="00204BD5"/>
    <w:rsid w:val="00205141"/>
    <w:rsid w:val="0020516B"/>
    <w:rsid w:val="00206E6C"/>
    <w:rsid w:val="00213559"/>
    <w:rsid w:val="00213EFD"/>
    <w:rsid w:val="00217188"/>
    <w:rsid w:val="002172F1"/>
    <w:rsid w:val="0021795D"/>
    <w:rsid w:val="0022136C"/>
    <w:rsid w:val="00221382"/>
    <w:rsid w:val="00223C7B"/>
    <w:rsid w:val="00224AB1"/>
    <w:rsid w:val="00224C56"/>
    <w:rsid w:val="0022593A"/>
    <w:rsid w:val="0022687A"/>
    <w:rsid w:val="00230728"/>
    <w:rsid w:val="00234040"/>
    <w:rsid w:val="00235CD2"/>
    <w:rsid w:val="00243A88"/>
    <w:rsid w:val="00245773"/>
    <w:rsid w:val="002523AC"/>
    <w:rsid w:val="002535B1"/>
    <w:rsid w:val="00254DED"/>
    <w:rsid w:val="00255619"/>
    <w:rsid w:val="00255CD3"/>
    <w:rsid w:val="00255DAD"/>
    <w:rsid w:val="00256108"/>
    <w:rsid w:val="00260F33"/>
    <w:rsid w:val="002613BD"/>
    <w:rsid w:val="002624F1"/>
    <w:rsid w:val="0026687A"/>
    <w:rsid w:val="00270C81"/>
    <w:rsid w:val="00271558"/>
    <w:rsid w:val="0027222B"/>
    <w:rsid w:val="00274327"/>
    <w:rsid w:val="00274862"/>
    <w:rsid w:val="00274F26"/>
    <w:rsid w:val="00275D60"/>
    <w:rsid w:val="00280760"/>
    <w:rsid w:val="00281A54"/>
    <w:rsid w:val="00282D72"/>
    <w:rsid w:val="00283402"/>
    <w:rsid w:val="00283ABA"/>
    <w:rsid w:val="0029039F"/>
    <w:rsid w:val="00290FD6"/>
    <w:rsid w:val="002914AF"/>
    <w:rsid w:val="00294259"/>
    <w:rsid w:val="00295B79"/>
    <w:rsid w:val="002A2C81"/>
    <w:rsid w:val="002A7527"/>
    <w:rsid w:val="002B0A69"/>
    <w:rsid w:val="002B1877"/>
    <w:rsid w:val="002B3D1A"/>
    <w:rsid w:val="002C15C3"/>
    <w:rsid w:val="002C27D0"/>
    <w:rsid w:val="002C2C9B"/>
    <w:rsid w:val="002C4F32"/>
    <w:rsid w:val="002C7A37"/>
    <w:rsid w:val="002D17D6"/>
    <w:rsid w:val="002D18D7"/>
    <w:rsid w:val="002D21CE"/>
    <w:rsid w:val="002D4E6D"/>
    <w:rsid w:val="002E21F9"/>
    <w:rsid w:val="002E3DA3"/>
    <w:rsid w:val="002E450F"/>
    <w:rsid w:val="002E52AD"/>
    <w:rsid w:val="002E6B38"/>
    <w:rsid w:val="002E6D63"/>
    <w:rsid w:val="002E6E2B"/>
    <w:rsid w:val="002F500B"/>
    <w:rsid w:val="00300991"/>
    <w:rsid w:val="00301959"/>
    <w:rsid w:val="00305B8A"/>
    <w:rsid w:val="0031223A"/>
    <w:rsid w:val="00331BF9"/>
    <w:rsid w:val="0033495E"/>
    <w:rsid w:val="00334A79"/>
    <w:rsid w:val="00334D8D"/>
    <w:rsid w:val="00337345"/>
    <w:rsid w:val="00337DD2"/>
    <w:rsid w:val="003404D1"/>
    <w:rsid w:val="003443FF"/>
    <w:rsid w:val="00350799"/>
    <w:rsid w:val="00352C63"/>
    <w:rsid w:val="00355808"/>
    <w:rsid w:val="00356D0D"/>
    <w:rsid w:val="00356D3C"/>
    <w:rsid w:val="00361735"/>
    <w:rsid w:val="00362C7E"/>
    <w:rsid w:val="00363309"/>
    <w:rsid w:val="003633DA"/>
    <w:rsid w:val="00363601"/>
    <w:rsid w:val="00374604"/>
    <w:rsid w:val="003762FD"/>
    <w:rsid w:val="00376AC9"/>
    <w:rsid w:val="00383FDC"/>
    <w:rsid w:val="00393032"/>
    <w:rsid w:val="00394B69"/>
    <w:rsid w:val="00396D07"/>
    <w:rsid w:val="00397078"/>
    <w:rsid w:val="003A6953"/>
    <w:rsid w:val="003B227C"/>
    <w:rsid w:val="003B52F4"/>
    <w:rsid w:val="003B6083"/>
    <w:rsid w:val="003C3838"/>
    <w:rsid w:val="003C5847"/>
    <w:rsid w:val="003C7919"/>
    <w:rsid w:val="003D0681"/>
    <w:rsid w:val="003D12F6"/>
    <w:rsid w:val="003D1426"/>
    <w:rsid w:val="003D4E5D"/>
    <w:rsid w:val="003D798A"/>
    <w:rsid w:val="003E2F4E"/>
    <w:rsid w:val="003E59EF"/>
    <w:rsid w:val="003E720A"/>
    <w:rsid w:val="003F6F77"/>
    <w:rsid w:val="00403E6E"/>
    <w:rsid w:val="004065D5"/>
    <w:rsid w:val="00410C3F"/>
    <w:rsid w:val="00410D97"/>
    <w:rsid w:val="004110A4"/>
    <w:rsid w:val="004129B4"/>
    <w:rsid w:val="00417EF0"/>
    <w:rsid w:val="004211FC"/>
    <w:rsid w:val="00422181"/>
    <w:rsid w:val="004244A8"/>
    <w:rsid w:val="00425F72"/>
    <w:rsid w:val="00427736"/>
    <w:rsid w:val="00441787"/>
    <w:rsid w:val="00443929"/>
    <w:rsid w:val="00444F2D"/>
    <w:rsid w:val="00447B95"/>
    <w:rsid w:val="00452034"/>
    <w:rsid w:val="00453B73"/>
    <w:rsid w:val="00455FA6"/>
    <w:rsid w:val="00466C70"/>
    <w:rsid w:val="004702C9"/>
    <w:rsid w:val="00472E45"/>
    <w:rsid w:val="00473FEA"/>
    <w:rsid w:val="0047579D"/>
    <w:rsid w:val="00480A83"/>
    <w:rsid w:val="004822DD"/>
    <w:rsid w:val="00483262"/>
    <w:rsid w:val="00484107"/>
    <w:rsid w:val="004855A0"/>
    <w:rsid w:val="00485CC5"/>
    <w:rsid w:val="0049343F"/>
    <w:rsid w:val="004964FC"/>
    <w:rsid w:val="004A145E"/>
    <w:rsid w:val="004A1F15"/>
    <w:rsid w:val="004A2A81"/>
    <w:rsid w:val="004A2BDA"/>
    <w:rsid w:val="004A3B3A"/>
    <w:rsid w:val="004A4CD8"/>
    <w:rsid w:val="004A7BD7"/>
    <w:rsid w:val="004C15C2"/>
    <w:rsid w:val="004C36D8"/>
    <w:rsid w:val="004C6A0C"/>
    <w:rsid w:val="004D1248"/>
    <w:rsid w:val="004D1E3C"/>
    <w:rsid w:val="004D3839"/>
    <w:rsid w:val="004D4169"/>
    <w:rsid w:val="004D6E14"/>
    <w:rsid w:val="004E080A"/>
    <w:rsid w:val="004E08BC"/>
    <w:rsid w:val="004F3E26"/>
    <w:rsid w:val="004F4E17"/>
    <w:rsid w:val="0050082F"/>
    <w:rsid w:val="00500C56"/>
    <w:rsid w:val="00501713"/>
    <w:rsid w:val="00506568"/>
    <w:rsid w:val="00507575"/>
    <w:rsid w:val="0051305E"/>
    <w:rsid w:val="0051551B"/>
    <w:rsid w:val="00520C57"/>
    <w:rsid w:val="00522D94"/>
    <w:rsid w:val="0052388E"/>
    <w:rsid w:val="005253A7"/>
    <w:rsid w:val="00532008"/>
    <w:rsid w:val="00533D89"/>
    <w:rsid w:val="00536564"/>
    <w:rsid w:val="00544597"/>
    <w:rsid w:val="00544FFE"/>
    <w:rsid w:val="005473F5"/>
    <w:rsid w:val="005477E7"/>
    <w:rsid w:val="00551CBB"/>
    <w:rsid w:val="00552794"/>
    <w:rsid w:val="00555AEA"/>
    <w:rsid w:val="005601DA"/>
    <w:rsid w:val="00563199"/>
    <w:rsid w:val="00564874"/>
    <w:rsid w:val="00567963"/>
    <w:rsid w:val="0057009A"/>
    <w:rsid w:val="00571260"/>
    <w:rsid w:val="0057189C"/>
    <w:rsid w:val="00573FC1"/>
    <w:rsid w:val="005741EE"/>
    <w:rsid w:val="0057668E"/>
    <w:rsid w:val="00585690"/>
    <w:rsid w:val="00586242"/>
    <w:rsid w:val="00587228"/>
    <w:rsid w:val="00587C97"/>
    <w:rsid w:val="00595E83"/>
    <w:rsid w:val="00596530"/>
    <w:rsid w:val="005967F3"/>
    <w:rsid w:val="005A06DF"/>
    <w:rsid w:val="005A5527"/>
    <w:rsid w:val="005A5AE6"/>
    <w:rsid w:val="005B1206"/>
    <w:rsid w:val="005B1812"/>
    <w:rsid w:val="005B37E8"/>
    <w:rsid w:val="005B3AB2"/>
    <w:rsid w:val="005C0056"/>
    <w:rsid w:val="005D61D6"/>
    <w:rsid w:val="005E0D13"/>
    <w:rsid w:val="005E5047"/>
    <w:rsid w:val="005E7205"/>
    <w:rsid w:val="005E7371"/>
    <w:rsid w:val="005F116C"/>
    <w:rsid w:val="005F1662"/>
    <w:rsid w:val="005F2131"/>
    <w:rsid w:val="00605EF6"/>
    <w:rsid w:val="00606455"/>
    <w:rsid w:val="0061328A"/>
    <w:rsid w:val="006143EB"/>
    <w:rsid w:val="00614929"/>
    <w:rsid w:val="00616511"/>
    <w:rsid w:val="006176ED"/>
    <w:rsid w:val="006202F3"/>
    <w:rsid w:val="00620348"/>
    <w:rsid w:val="0062097A"/>
    <w:rsid w:val="00621DA6"/>
    <w:rsid w:val="00623CFE"/>
    <w:rsid w:val="0062602D"/>
    <w:rsid w:val="00627221"/>
    <w:rsid w:val="00627EE8"/>
    <w:rsid w:val="006302C2"/>
    <w:rsid w:val="006316FA"/>
    <w:rsid w:val="006370D2"/>
    <w:rsid w:val="0064074F"/>
    <w:rsid w:val="00641F55"/>
    <w:rsid w:val="00645E4A"/>
    <w:rsid w:val="006466A9"/>
    <w:rsid w:val="00646B8F"/>
    <w:rsid w:val="00646C69"/>
    <w:rsid w:val="00652A40"/>
    <w:rsid w:val="00653688"/>
    <w:rsid w:val="0066091B"/>
    <w:rsid w:val="00663CC6"/>
    <w:rsid w:val="00664898"/>
    <w:rsid w:val="006660E9"/>
    <w:rsid w:val="00667249"/>
    <w:rsid w:val="00667558"/>
    <w:rsid w:val="00671523"/>
    <w:rsid w:val="006718AD"/>
    <w:rsid w:val="00671EB7"/>
    <w:rsid w:val="006734E6"/>
    <w:rsid w:val="006754EF"/>
    <w:rsid w:val="00676C8D"/>
    <w:rsid w:val="00676F1F"/>
    <w:rsid w:val="00677381"/>
    <w:rsid w:val="00677414"/>
    <w:rsid w:val="00680EEB"/>
    <w:rsid w:val="006832CF"/>
    <w:rsid w:val="0068601E"/>
    <w:rsid w:val="0069486B"/>
    <w:rsid w:val="006A2D8A"/>
    <w:rsid w:val="006A3924"/>
    <w:rsid w:val="006A4904"/>
    <w:rsid w:val="006A548F"/>
    <w:rsid w:val="006A701A"/>
    <w:rsid w:val="006B12E1"/>
    <w:rsid w:val="006B35BA"/>
    <w:rsid w:val="006B64DC"/>
    <w:rsid w:val="006B7A91"/>
    <w:rsid w:val="006D3BD2"/>
    <w:rsid w:val="006D46C4"/>
    <w:rsid w:val="006D4704"/>
    <w:rsid w:val="006D6A2D"/>
    <w:rsid w:val="006D6FB9"/>
    <w:rsid w:val="006E1E18"/>
    <w:rsid w:val="006E31CE"/>
    <w:rsid w:val="006E34D3"/>
    <w:rsid w:val="006E7B39"/>
    <w:rsid w:val="006F1435"/>
    <w:rsid w:val="006F78C4"/>
    <w:rsid w:val="007024B3"/>
    <w:rsid w:val="007031A0"/>
    <w:rsid w:val="00705A29"/>
    <w:rsid w:val="00707498"/>
    <w:rsid w:val="00711A65"/>
    <w:rsid w:val="00712966"/>
    <w:rsid w:val="00714133"/>
    <w:rsid w:val="00714DA4"/>
    <w:rsid w:val="007158B2"/>
    <w:rsid w:val="00716081"/>
    <w:rsid w:val="00722B48"/>
    <w:rsid w:val="00724164"/>
    <w:rsid w:val="00725C88"/>
    <w:rsid w:val="00725DE7"/>
    <w:rsid w:val="0072636A"/>
    <w:rsid w:val="007266B6"/>
    <w:rsid w:val="00726B44"/>
    <w:rsid w:val="007318DD"/>
    <w:rsid w:val="00733167"/>
    <w:rsid w:val="00740D2C"/>
    <w:rsid w:val="00743DB8"/>
    <w:rsid w:val="00744BF9"/>
    <w:rsid w:val="00752623"/>
    <w:rsid w:val="00754288"/>
    <w:rsid w:val="00756FD6"/>
    <w:rsid w:val="0076072A"/>
    <w:rsid w:val="00760F1F"/>
    <w:rsid w:val="0076423E"/>
    <w:rsid w:val="007646CB"/>
    <w:rsid w:val="0076658F"/>
    <w:rsid w:val="0077040A"/>
    <w:rsid w:val="0077182C"/>
    <w:rsid w:val="007723CC"/>
    <w:rsid w:val="00772D64"/>
    <w:rsid w:val="00775F9B"/>
    <w:rsid w:val="00780E2E"/>
    <w:rsid w:val="00783ECB"/>
    <w:rsid w:val="00790095"/>
    <w:rsid w:val="00792609"/>
    <w:rsid w:val="00792887"/>
    <w:rsid w:val="007943E2"/>
    <w:rsid w:val="00794F2C"/>
    <w:rsid w:val="00795CF8"/>
    <w:rsid w:val="00796460"/>
    <w:rsid w:val="007A3BC7"/>
    <w:rsid w:val="007A5AC4"/>
    <w:rsid w:val="007B0FDD"/>
    <w:rsid w:val="007B4802"/>
    <w:rsid w:val="007B60E6"/>
    <w:rsid w:val="007B6668"/>
    <w:rsid w:val="007B6B33"/>
    <w:rsid w:val="007C122A"/>
    <w:rsid w:val="007C2701"/>
    <w:rsid w:val="007C3ED3"/>
    <w:rsid w:val="007C4A28"/>
    <w:rsid w:val="007D1B10"/>
    <w:rsid w:val="007D2192"/>
    <w:rsid w:val="007F0021"/>
    <w:rsid w:val="007F1E5D"/>
    <w:rsid w:val="007F2F52"/>
    <w:rsid w:val="007F716E"/>
    <w:rsid w:val="00801BAC"/>
    <w:rsid w:val="00801F71"/>
    <w:rsid w:val="00803AD6"/>
    <w:rsid w:val="00805F28"/>
    <w:rsid w:val="0080749F"/>
    <w:rsid w:val="0081001B"/>
    <w:rsid w:val="00810B3D"/>
    <w:rsid w:val="00811D46"/>
    <w:rsid w:val="008125B0"/>
    <w:rsid w:val="00813983"/>
    <w:rsid w:val="008144CB"/>
    <w:rsid w:val="00821717"/>
    <w:rsid w:val="00824210"/>
    <w:rsid w:val="008263C0"/>
    <w:rsid w:val="00834627"/>
    <w:rsid w:val="00841422"/>
    <w:rsid w:val="00841D3B"/>
    <w:rsid w:val="0084314C"/>
    <w:rsid w:val="00843171"/>
    <w:rsid w:val="00844BAF"/>
    <w:rsid w:val="00850B24"/>
    <w:rsid w:val="008575C3"/>
    <w:rsid w:val="00857A4C"/>
    <w:rsid w:val="00863D28"/>
    <w:rsid w:val="008648C3"/>
    <w:rsid w:val="008764A8"/>
    <w:rsid w:val="00880F26"/>
    <w:rsid w:val="00885D1E"/>
    <w:rsid w:val="008934A9"/>
    <w:rsid w:val="00896C2E"/>
    <w:rsid w:val="008A1A98"/>
    <w:rsid w:val="008A3BF4"/>
    <w:rsid w:val="008A5095"/>
    <w:rsid w:val="008A608F"/>
    <w:rsid w:val="008B1A9A"/>
    <w:rsid w:val="008B4FE6"/>
    <w:rsid w:val="008B6C37"/>
    <w:rsid w:val="008B7ACC"/>
    <w:rsid w:val="008C0E7E"/>
    <w:rsid w:val="008C57B2"/>
    <w:rsid w:val="008D281D"/>
    <w:rsid w:val="008D5EB1"/>
    <w:rsid w:val="008E18F7"/>
    <w:rsid w:val="008E1E10"/>
    <w:rsid w:val="008E24D5"/>
    <w:rsid w:val="008E291B"/>
    <w:rsid w:val="008E4394"/>
    <w:rsid w:val="008E4F2F"/>
    <w:rsid w:val="008E74B0"/>
    <w:rsid w:val="008F3EBB"/>
    <w:rsid w:val="009008A8"/>
    <w:rsid w:val="009054D7"/>
    <w:rsid w:val="009063B0"/>
    <w:rsid w:val="00907106"/>
    <w:rsid w:val="009107FD"/>
    <w:rsid w:val="0091137C"/>
    <w:rsid w:val="00911567"/>
    <w:rsid w:val="00912D99"/>
    <w:rsid w:val="00917AAE"/>
    <w:rsid w:val="00922E9A"/>
    <w:rsid w:val="009251A9"/>
    <w:rsid w:val="009256C0"/>
    <w:rsid w:val="0092571A"/>
    <w:rsid w:val="009277B0"/>
    <w:rsid w:val="00930699"/>
    <w:rsid w:val="00931F69"/>
    <w:rsid w:val="00934123"/>
    <w:rsid w:val="00940870"/>
    <w:rsid w:val="0094775F"/>
    <w:rsid w:val="00953FCE"/>
    <w:rsid w:val="00955774"/>
    <w:rsid w:val="009560B5"/>
    <w:rsid w:val="00963E2F"/>
    <w:rsid w:val="009703D6"/>
    <w:rsid w:val="0097181B"/>
    <w:rsid w:val="00976DC5"/>
    <w:rsid w:val="009818C7"/>
    <w:rsid w:val="00982C4B"/>
    <w:rsid w:val="00982DD4"/>
    <w:rsid w:val="009841E5"/>
    <w:rsid w:val="0098479F"/>
    <w:rsid w:val="00984A8A"/>
    <w:rsid w:val="009850A7"/>
    <w:rsid w:val="009857B6"/>
    <w:rsid w:val="00985A8D"/>
    <w:rsid w:val="00986610"/>
    <w:rsid w:val="009877DC"/>
    <w:rsid w:val="00991F96"/>
    <w:rsid w:val="00996F0A"/>
    <w:rsid w:val="009A0591"/>
    <w:rsid w:val="009A1D86"/>
    <w:rsid w:val="009A4D72"/>
    <w:rsid w:val="009B049C"/>
    <w:rsid w:val="009B11C8"/>
    <w:rsid w:val="009B2BCF"/>
    <w:rsid w:val="009B2FF8"/>
    <w:rsid w:val="009B429F"/>
    <w:rsid w:val="009B5BA3"/>
    <w:rsid w:val="009D0027"/>
    <w:rsid w:val="009D0655"/>
    <w:rsid w:val="009E1E98"/>
    <w:rsid w:val="009E3ABE"/>
    <w:rsid w:val="009E3C4B"/>
    <w:rsid w:val="009E5579"/>
    <w:rsid w:val="009F0637"/>
    <w:rsid w:val="009F1462"/>
    <w:rsid w:val="009F46B6"/>
    <w:rsid w:val="009F62A6"/>
    <w:rsid w:val="009F674F"/>
    <w:rsid w:val="009F799E"/>
    <w:rsid w:val="00A0050C"/>
    <w:rsid w:val="00A02020"/>
    <w:rsid w:val="00A056CB"/>
    <w:rsid w:val="00A07A29"/>
    <w:rsid w:val="00A10FF1"/>
    <w:rsid w:val="00A1506B"/>
    <w:rsid w:val="00A17CB2"/>
    <w:rsid w:val="00A23191"/>
    <w:rsid w:val="00A24CC9"/>
    <w:rsid w:val="00A256EC"/>
    <w:rsid w:val="00A319C0"/>
    <w:rsid w:val="00A33560"/>
    <w:rsid w:val="00A3401F"/>
    <w:rsid w:val="00A364E4"/>
    <w:rsid w:val="00A371A5"/>
    <w:rsid w:val="00A37864"/>
    <w:rsid w:val="00A46B8B"/>
    <w:rsid w:val="00A47BDF"/>
    <w:rsid w:val="00A51CD7"/>
    <w:rsid w:val="00A52ADB"/>
    <w:rsid w:val="00A533E8"/>
    <w:rsid w:val="00A542D9"/>
    <w:rsid w:val="00A56E64"/>
    <w:rsid w:val="00A624C3"/>
    <w:rsid w:val="00A6641C"/>
    <w:rsid w:val="00A750B0"/>
    <w:rsid w:val="00A7589B"/>
    <w:rsid w:val="00A767D2"/>
    <w:rsid w:val="00A77616"/>
    <w:rsid w:val="00A77DE1"/>
    <w:rsid w:val="00A805DA"/>
    <w:rsid w:val="00A80E43"/>
    <w:rsid w:val="00A811B4"/>
    <w:rsid w:val="00A87CDE"/>
    <w:rsid w:val="00A92BAF"/>
    <w:rsid w:val="00A94737"/>
    <w:rsid w:val="00A94BA3"/>
    <w:rsid w:val="00A96CBA"/>
    <w:rsid w:val="00AA37F6"/>
    <w:rsid w:val="00AA70D7"/>
    <w:rsid w:val="00AB1ACD"/>
    <w:rsid w:val="00AB277F"/>
    <w:rsid w:val="00AB4099"/>
    <w:rsid w:val="00AB449A"/>
    <w:rsid w:val="00AC4B79"/>
    <w:rsid w:val="00AD0E59"/>
    <w:rsid w:val="00AD14F9"/>
    <w:rsid w:val="00AD35D6"/>
    <w:rsid w:val="00AD412E"/>
    <w:rsid w:val="00AD58C5"/>
    <w:rsid w:val="00AE36C4"/>
    <w:rsid w:val="00AE472C"/>
    <w:rsid w:val="00AE5375"/>
    <w:rsid w:val="00AE6CF8"/>
    <w:rsid w:val="00AF4CAC"/>
    <w:rsid w:val="00AF52D8"/>
    <w:rsid w:val="00B03E0D"/>
    <w:rsid w:val="00B054F8"/>
    <w:rsid w:val="00B17AD8"/>
    <w:rsid w:val="00B2219A"/>
    <w:rsid w:val="00B23CA5"/>
    <w:rsid w:val="00B35486"/>
    <w:rsid w:val="00B3581B"/>
    <w:rsid w:val="00B36B81"/>
    <w:rsid w:val="00B36FEE"/>
    <w:rsid w:val="00B37C19"/>
    <w:rsid w:val="00B37C80"/>
    <w:rsid w:val="00B37F0E"/>
    <w:rsid w:val="00B447A7"/>
    <w:rsid w:val="00B5092B"/>
    <w:rsid w:val="00B5194E"/>
    <w:rsid w:val="00B51AF5"/>
    <w:rsid w:val="00B531FC"/>
    <w:rsid w:val="00B55347"/>
    <w:rsid w:val="00B57E5E"/>
    <w:rsid w:val="00B61F37"/>
    <w:rsid w:val="00B63F95"/>
    <w:rsid w:val="00B730D2"/>
    <w:rsid w:val="00B764A1"/>
    <w:rsid w:val="00B7770F"/>
    <w:rsid w:val="00B77A89"/>
    <w:rsid w:val="00B77B27"/>
    <w:rsid w:val="00B8134E"/>
    <w:rsid w:val="00B81B55"/>
    <w:rsid w:val="00B84613"/>
    <w:rsid w:val="00B87AF0"/>
    <w:rsid w:val="00B87DCE"/>
    <w:rsid w:val="00B9037B"/>
    <w:rsid w:val="00B910BD"/>
    <w:rsid w:val="00B93834"/>
    <w:rsid w:val="00B96469"/>
    <w:rsid w:val="00BA0030"/>
    <w:rsid w:val="00BA0DA2"/>
    <w:rsid w:val="00BA2257"/>
    <w:rsid w:val="00BA2981"/>
    <w:rsid w:val="00BA42EE"/>
    <w:rsid w:val="00BA4729"/>
    <w:rsid w:val="00BA48F9"/>
    <w:rsid w:val="00BB0DCA"/>
    <w:rsid w:val="00BB1A26"/>
    <w:rsid w:val="00BB2666"/>
    <w:rsid w:val="00BB42DB"/>
    <w:rsid w:val="00BB6B80"/>
    <w:rsid w:val="00BC3773"/>
    <w:rsid w:val="00BC381A"/>
    <w:rsid w:val="00BC56C9"/>
    <w:rsid w:val="00BC791C"/>
    <w:rsid w:val="00BC7A53"/>
    <w:rsid w:val="00BD0962"/>
    <w:rsid w:val="00BD1EED"/>
    <w:rsid w:val="00BD6138"/>
    <w:rsid w:val="00BD6BC5"/>
    <w:rsid w:val="00BE270C"/>
    <w:rsid w:val="00BF0DA2"/>
    <w:rsid w:val="00BF109C"/>
    <w:rsid w:val="00BF26D6"/>
    <w:rsid w:val="00BF2739"/>
    <w:rsid w:val="00BF34FA"/>
    <w:rsid w:val="00BF6667"/>
    <w:rsid w:val="00C00008"/>
    <w:rsid w:val="00C000B6"/>
    <w:rsid w:val="00C004B6"/>
    <w:rsid w:val="00C047A7"/>
    <w:rsid w:val="00C05DE5"/>
    <w:rsid w:val="00C070E6"/>
    <w:rsid w:val="00C12AE8"/>
    <w:rsid w:val="00C130E0"/>
    <w:rsid w:val="00C16F54"/>
    <w:rsid w:val="00C223AC"/>
    <w:rsid w:val="00C33027"/>
    <w:rsid w:val="00C37667"/>
    <w:rsid w:val="00C435DB"/>
    <w:rsid w:val="00C44D73"/>
    <w:rsid w:val="00C46787"/>
    <w:rsid w:val="00C50B42"/>
    <w:rsid w:val="00C516FF"/>
    <w:rsid w:val="00C52BFA"/>
    <w:rsid w:val="00C53D1D"/>
    <w:rsid w:val="00C53F26"/>
    <w:rsid w:val="00C540BC"/>
    <w:rsid w:val="00C5773D"/>
    <w:rsid w:val="00C64F7D"/>
    <w:rsid w:val="00C67309"/>
    <w:rsid w:val="00C7614E"/>
    <w:rsid w:val="00C77BF1"/>
    <w:rsid w:val="00C80D60"/>
    <w:rsid w:val="00C82FBD"/>
    <w:rsid w:val="00C85267"/>
    <w:rsid w:val="00C8721B"/>
    <w:rsid w:val="00C9372C"/>
    <w:rsid w:val="00C9470E"/>
    <w:rsid w:val="00C95CEB"/>
    <w:rsid w:val="00CA1054"/>
    <w:rsid w:val="00CA4A46"/>
    <w:rsid w:val="00CA63EB"/>
    <w:rsid w:val="00CA69F1"/>
    <w:rsid w:val="00CA7734"/>
    <w:rsid w:val="00CA7AC1"/>
    <w:rsid w:val="00CA7CF2"/>
    <w:rsid w:val="00CB13D2"/>
    <w:rsid w:val="00CB6991"/>
    <w:rsid w:val="00CC6194"/>
    <w:rsid w:val="00CC6305"/>
    <w:rsid w:val="00CC78A5"/>
    <w:rsid w:val="00CD0516"/>
    <w:rsid w:val="00CD756B"/>
    <w:rsid w:val="00CE734F"/>
    <w:rsid w:val="00CF0E4E"/>
    <w:rsid w:val="00CF112E"/>
    <w:rsid w:val="00CF161D"/>
    <w:rsid w:val="00CF5F4F"/>
    <w:rsid w:val="00D007F5"/>
    <w:rsid w:val="00D2112D"/>
    <w:rsid w:val="00D218DC"/>
    <w:rsid w:val="00D24E56"/>
    <w:rsid w:val="00D26EB1"/>
    <w:rsid w:val="00D31643"/>
    <w:rsid w:val="00D31AEB"/>
    <w:rsid w:val="00D32ECD"/>
    <w:rsid w:val="00D361E4"/>
    <w:rsid w:val="00D42A8F"/>
    <w:rsid w:val="00D439F6"/>
    <w:rsid w:val="00D44C92"/>
    <w:rsid w:val="00D459C6"/>
    <w:rsid w:val="00D46AEE"/>
    <w:rsid w:val="00D47727"/>
    <w:rsid w:val="00D50729"/>
    <w:rsid w:val="00D50C19"/>
    <w:rsid w:val="00D5379E"/>
    <w:rsid w:val="00D559A1"/>
    <w:rsid w:val="00D62643"/>
    <w:rsid w:val="00D64C0F"/>
    <w:rsid w:val="00D72EFE"/>
    <w:rsid w:val="00D76227"/>
    <w:rsid w:val="00D77884"/>
    <w:rsid w:val="00D77DF1"/>
    <w:rsid w:val="00D83ED8"/>
    <w:rsid w:val="00D85521"/>
    <w:rsid w:val="00D86AFF"/>
    <w:rsid w:val="00D93C2B"/>
    <w:rsid w:val="00D95A44"/>
    <w:rsid w:val="00D95D16"/>
    <w:rsid w:val="00D97403"/>
    <w:rsid w:val="00D97C76"/>
    <w:rsid w:val="00DA3279"/>
    <w:rsid w:val="00DA7ED8"/>
    <w:rsid w:val="00DB02B4"/>
    <w:rsid w:val="00DB538D"/>
    <w:rsid w:val="00DB6447"/>
    <w:rsid w:val="00DC142B"/>
    <w:rsid w:val="00DC275C"/>
    <w:rsid w:val="00DC4B0D"/>
    <w:rsid w:val="00DC7FE1"/>
    <w:rsid w:val="00DD3F3F"/>
    <w:rsid w:val="00DD5572"/>
    <w:rsid w:val="00DD730B"/>
    <w:rsid w:val="00DE5D80"/>
    <w:rsid w:val="00DF58CD"/>
    <w:rsid w:val="00DF65DE"/>
    <w:rsid w:val="00DF7F39"/>
    <w:rsid w:val="00E019A5"/>
    <w:rsid w:val="00E02EC8"/>
    <w:rsid w:val="00E037F5"/>
    <w:rsid w:val="00E04ECB"/>
    <w:rsid w:val="00E05A09"/>
    <w:rsid w:val="00E06CA1"/>
    <w:rsid w:val="00E172B8"/>
    <w:rsid w:val="00E17FB4"/>
    <w:rsid w:val="00E20B75"/>
    <w:rsid w:val="00E214F2"/>
    <w:rsid w:val="00E22697"/>
    <w:rsid w:val="00E2371E"/>
    <w:rsid w:val="00E24BD7"/>
    <w:rsid w:val="00E26523"/>
    <w:rsid w:val="00E26809"/>
    <w:rsid w:val="00E268BE"/>
    <w:rsid w:val="00E3412D"/>
    <w:rsid w:val="00E4750D"/>
    <w:rsid w:val="00E57322"/>
    <w:rsid w:val="00E62685"/>
    <w:rsid w:val="00E628CB"/>
    <w:rsid w:val="00E62AD9"/>
    <w:rsid w:val="00E638C8"/>
    <w:rsid w:val="00E6710E"/>
    <w:rsid w:val="00E7509B"/>
    <w:rsid w:val="00E761A3"/>
    <w:rsid w:val="00E86590"/>
    <w:rsid w:val="00E907FF"/>
    <w:rsid w:val="00EA20A3"/>
    <w:rsid w:val="00EA42D1"/>
    <w:rsid w:val="00EA42EF"/>
    <w:rsid w:val="00EB29B3"/>
    <w:rsid w:val="00EB2DD1"/>
    <w:rsid w:val="00EB3E28"/>
    <w:rsid w:val="00EB529B"/>
    <w:rsid w:val="00EB6B37"/>
    <w:rsid w:val="00EC29FE"/>
    <w:rsid w:val="00EC3C70"/>
    <w:rsid w:val="00ED3A3D"/>
    <w:rsid w:val="00ED538A"/>
    <w:rsid w:val="00ED6FBC"/>
    <w:rsid w:val="00EE02DD"/>
    <w:rsid w:val="00EE1E70"/>
    <w:rsid w:val="00EE2F16"/>
    <w:rsid w:val="00EE3861"/>
    <w:rsid w:val="00EF0310"/>
    <w:rsid w:val="00EF2E73"/>
    <w:rsid w:val="00EF7683"/>
    <w:rsid w:val="00EF7A2D"/>
    <w:rsid w:val="00F00D2E"/>
    <w:rsid w:val="00F04F8D"/>
    <w:rsid w:val="00F10AD0"/>
    <w:rsid w:val="00F116CC"/>
    <w:rsid w:val="00F11A87"/>
    <w:rsid w:val="00F12BD1"/>
    <w:rsid w:val="00F14EC4"/>
    <w:rsid w:val="00F15327"/>
    <w:rsid w:val="00F168CF"/>
    <w:rsid w:val="00F2555C"/>
    <w:rsid w:val="00F31DF3"/>
    <w:rsid w:val="00F33AE5"/>
    <w:rsid w:val="00F3597D"/>
    <w:rsid w:val="00F4376D"/>
    <w:rsid w:val="00F45399"/>
    <w:rsid w:val="00F465EA"/>
    <w:rsid w:val="00F50500"/>
    <w:rsid w:val="00F54E7B"/>
    <w:rsid w:val="00F55A88"/>
    <w:rsid w:val="00F6336F"/>
    <w:rsid w:val="00F64BF0"/>
    <w:rsid w:val="00F672A7"/>
    <w:rsid w:val="00F74005"/>
    <w:rsid w:val="00F76884"/>
    <w:rsid w:val="00F77FA4"/>
    <w:rsid w:val="00F8119B"/>
    <w:rsid w:val="00F83078"/>
    <w:rsid w:val="00F83D24"/>
    <w:rsid w:val="00F83DD9"/>
    <w:rsid w:val="00F83F40"/>
    <w:rsid w:val="00F8679E"/>
    <w:rsid w:val="00FA117A"/>
    <w:rsid w:val="00FA6ADA"/>
    <w:rsid w:val="00FA70A0"/>
    <w:rsid w:val="00FB2EE4"/>
    <w:rsid w:val="00FB386A"/>
    <w:rsid w:val="00FC0786"/>
    <w:rsid w:val="00FC49EF"/>
    <w:rsid w:val="00FD1FF0"/>
    <w:rsid w:val="00FD2315"/>
    <w:rsid w:val="00FD2792"/>
    <w:rsid w:val="00FD3D9B"/>
    <w:rsid w:val="00FD657D"/>
    <w:rsid w:val="00FE36E2"/>
    <w:rsid w:val="00FE46C9"/>
    <w:rsid w:val="00FF0B47"/>
    <w:rsid w:val="00FF11AD"/>
    <w:rsid w:val="00FF2971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F644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8BC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5238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  <w:style w:type="paragraph" w:styleId="Poprawka">
    <w:name w:val="Revision"/>
    <w:hidden/>
    <w:uiPriority w:val="99"/>
    <w:semiHidden/>
    <w:rsid w:val="00356D0D"/>
    <w:rPr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locked/>
    <w:rsid w:val="0052388E"/>
    <w:rPr>
      <w:i/>
      <w:iCs/>
    </w:rPr>
  </w:style>
  <w:style w:type="character" w:customStyle="1" w:styleId="Nagwek2Znak">
    <w:name w:val="Nagłówek 2 Znak"/>
    <w:basedOn w:val="Domylnaczcionkaakapitu"/>
    <w:link w:val="Nagwek2"/>
    <w:semiHidden/>
    <w:rsid w:val="0052388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USTustnpkodeksu">
    <w:name w:val="UST(§) – ust. (§ np. kodeksu)"/>
    <w:basedOn w:val="Normalny"/>
    <w:uiPriority w:val="12"/>
    <w:qFormat/>
    <w:rsid w:val="00F83078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0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masz.kulasa@men.gov.pl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6A15DF351334D0291ACE6DC849855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F4A2F4-0DA9-4AE3-AED8-F29376F6DCE9}"/>
      </w:docPartPr>
      <w:docPartBody>
        <w:p w:rsidR="00DE49B2" w:rsidRDefault="00417EA8" w:rsidP="00417EA8">
          <w:pPr>
            <w:pStyle w:val="36A15DF351334D0291ACE6DC8498557A"/>
          </w:pPr>
          <w:r w:rsidRPr="008D2484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EA8"/>
    <w:rsid w:val="00066396"/>
    <w:rsid w:val="00084CF1"/>
    <w:rsid w:val="000A14B0"/>
    <w:rsid w:val="000C29A0"/>
    <w:rsid w:val="000E49BC"/>
    <w:rsid w:val="00123B1F"/>
    <w:rsid w:val="0016513D"/>
    <w:rsid w:val="00175CCB"/>
    <w:rsid w:val="00176B31"/>
    <w:rsid w:val="001B3E20"/>
    <w:rsid w:val="001E0FE2"/>
    <w:rsid w:val="001E7711"/>
    <w:rsid w:val="00206E6C"/>
    <w:rsid w:val="002842C1"/>
    <w:rsid w:val="00291D91"/>
    <w:rsid w:val="002A7575"/>
    <w:rsid w:val="002D5CD6"/>
    <w:rsid w:val="002F1787"/>
    <w:rsid w:val="002F487A"/>
    <w:rsid w:val="00302271"/>
    <w:rsid w:val="003161E2"/>
    <w:rsid w:val="003304DE"/>
    <w:rsid w:val="003633DA"/>
    <w:rsid w:val="00391FDF"/>
    <w:rsid w:val="003C7919"/>
    <w:rsid w:val="003F27E1"/>
    <w:rsid w:val="004024E5"/>
    <w:rsid w:val="00410D97"/>
    <w:rsid w:val="00412C49"/>
    <w:rsid w:val="00417EA8"/>
    <w:rsid w:val="00427180"/>
    <w:rsid w:val="00431BF9"/>
    <w:rsid w:val="00440F3D"/>
    <w:rsid w:val="00461D59"/>
    <w:rsid w:val="00490C02"/>
    <w:rsid w:val="004923BA"/>
    <w:rsid w:val="004B0087"/>
    <w:rsid w:val="00553D57"/>
    <w:rsid w:val="005544D9"/>
    <w:rsid w:val="00555AEA"/>
    <w:rsid w:val="00555B69"/>
    <w:rsid w:val="005A2975"/>
    <w:rsid w:val="005D0020"/>
    <w:rsid w:val="005D3A07"/>
    <w:rsid w:val="005E575F"/>
    <w:rsid w:val="00671867"/>
    <w:rsid w:val="006A2D08"/>
    <w:rsid w:val="006A3924"/>
    <w:rsid w:val="006E7477"/>
    <w:rsid w:val="00756FD6"/>
    <w:rsid w:val="0077182C"/>
    <w:rsid w:val="00777EE0"/>
    <w:rsid w:val="00795CF8"/>
    <w:rsid w:val="007D4A91"/>
    <w:rsid w:val="00801A36"/>
    <w:rsid w:val="0089475A"/>
    <w:rsid w:val="008A1A98"/>
    <w:rsid w:val="008B5E39"/>
    <w:rsid w:val="008D14E9"/>
    <w:rsid w:val="00923015"/>
    <w:rsid w:val="00940870"/>
    <w:rsid w:val="00960191"/>
    <w:rsid w:val="00974E4A"/>
    <w:rsid w:val="00976714"/>
    <w:rsid w:val="00982C4B"/>
    <w:rsid w:val="009D3730"/>
    <w:rsid w:val="009E2622"/>
    <w:rsid w:val="00A463A4"/>
    <w:rsid w:val="00A61C93"/>
    <w:rsid w:val="00A869A3"/>
    <w:rsid w:val="00AB687B"/>
    <w:rsid w:val="00AF19FC"/>
    <w:rsid w:val="00AF47FA"/>
    <w:rsid w:val="00B278D9"/>
    <w:rsid w:val="00B36229"/>
    <w:rsid w:val="00B51E9E"/>
    <w:rsid w:val="00B70846"/>
    <w:rsid w:val="00BB29BC"/>
    <w:rsid w:val="00BC03F0"/>
    <w:rsid w:val="00C12AE8"/>
    <w:rsid w:val="00C14FB2"/>
    <w:rsid w:val="00C43F51"/>
    <w:rsid w:val="00C65750"/>
    <w:rsid w:val="00CD3D67"/>
    <w:rsid w:val="00D4631D"/>
    <w:rsid w:val="00DA48DB"/>
    <w:rsid w:val="00DA4B52"/>
    <w:rsid w:val="00DA7214"/>
    <w:rsid w:val="00DA7ED8"/>
    <w:rsid w:val="00DE3A0D"/>
    <w:rsid w:val="00DE4640"/>
    <w:rsid w:val="00DE49B2"/>
    <w:rsid w:val="00DF7F39"/>
    <w:rsid w:val="00E067D0"/>
    <w:rsid w:val="00E103A8"/>
    <w:rsid w:val="00E17DF9"/>
    <w:rsid w:val="00E63BCB"/>
    <w:rsid w:val="00E82580"/>
    <w:rsid w:val="00E93145"/>
    <w:rsid w:val="00EB66F9"/>
    <w:rsid w:val="00F56ECA"/>
    <w:rsid w:val="00F62D6F"/>
    <w:rsid w:val="00FB5CE5"/>
    <w:rsid w:val="00FD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29BC"/>
    <w:rPr>
      <w:color w:val="808080"/>
    </w:rPr>
  </w:style>
  <w:style w:type="paragraph" w:customStyle="1" w:styleId="36A15DF351334D0291ACE6DC8498557A">
    <w:name w:val="36A15DF351334D0291ACE6DC8498557A"/>
    <w:rsid w:val="00417E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B08CD960DF224BB31B939529902473" ma:contentTypeVersion="10" ma:contentTypeDescription="Utwórz nowy dokument." ma:contentTypeScope="" ma:versionID="ee432ff426ad5d8f9e801da412148780">
  <xsd:schema xmlns:xsd="http://www.w3.org/2001/XMLSchema" xmlns:xs="http://www.w3.org/2001/XMLSchema" xmlns:p="http://schemas.microsoft.com/office/2006/metadata/properties" xmlns:ns2="83efda03-c8da-4b74-a4f1-a3fac5d9ce00" targetNamespace="http://schemas.microsoft.com/office/2006/metadata/properties" ma:root="true" ma:fieldsID="c9c8ad9cda74d352783ea07753d19261" ns2:_="">
    <xsd:import namespace="83efda03-c8da-4b74-a4f1-a3fac5d9ce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fda03-c8da-4b74-a4f1-a3fac5d9ce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F23FF7-6EF9-4B8E-8965-843E556DC8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E141E-B60C-4B2A-B671-DA389A478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fda03-c8da-4b74-a4f1-a3fac5d9c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84D577-5B8D-4CB6-B145-CF5BD05E1F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C7C6EF-96C2-4FF2-A08C-3EEAFF73F5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3701</Words>
  <Characters>22209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25859</CharactersWithSpaces>
  <SharedDoc>false</SharedDoc>
  <HLinks>
    <vt:vector size="36" baseType="variant">
      <vt:variant>
        <vt:i4>1638433</vt:i4>
      </vt:variant>
      <vt:variant>
        <vt:i4>67</vt:i4>
      </vt:variant>
      <vt:variant>
        <vt:i4>0</vt:i4>
      </vt:variant>
      <vt:variant>
        <vt:i4>5</vt:i4>
      </vt:variant>
      <vt:variant>
        <vt:lpwstr>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;jsessionid=1065FD5D001213ECD71FD650347F1674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1%20-%20p_p_id_101_INSTANCE_S0gu_</vt:lpwstr>
      </vt:variant>
      <vt:variant>
        <vt:lpwstr/>
      </vt:variant>
      <vt:variant>
        <vt:i4>8323197</vt:i4>
      </vt:variant>
      <vt:variant>
        <vt:i4>64</vt:i4>
      </vt:variant>
      <vt:variant>
        <vt:i4>0</vt:i4>
      </vt:variant>
      <vt:variant>
        <vt:i4>5</vt:i4>
      </vt:variant>
      <vt:variant>
        <vt:lpwstr>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</vt:lpwstr>
      </vt:variant>
      <vt:variant>
        <vt:lpwstr>p_p_id_101_INSTANCE_S0gu_</vt:lpwstr>
      </vt:variant>
      <vt:variant>
        <vt:i4>6225944</vt:i4>
      </vt:variant>
      <vt:variant>
        <vt:i4>9</vt:i4>
      </vt:variant>
      <vt:variant>
        <vt:i4>0</vt:i4>
      </vt:variant>
      <vt:variant>
        <vt:i4>5</vt:i4>
      </vt:variant>
      <vt:variant>
        <vt:lpwstr>https://core.ac.uk/download/pdf/82003836.pdf</vt:lpwstr>
      </vt:variant>
      <vt:variant>
        <vt:lpwstr/>
      </vt:variant>
      <vt:variant>
        <vt:i4>6291502</vt:i4>
      </vt:variant>
      <vt:variant>
        <vt:i4>6</vt:i4>
      </vt:variant>
      <vt:variant>
        <vt:i4>0</vt:i4>
      </vt:variant>
      <vt:variant>
        <vt:i4>5</vt:i4>
      </vt:variant>
      <vt:variant>
        <vt:lpwstr>https://www.researchgate.net/publication/284452733_Examining_Design_and_Craft_Education_in_Iceland_Curriculum_development_and_present_situation/fulltext/57c069f408ae2f5eb33220e0/Examining-Design-and-Craft-Education-in-Iceland-Curriculum-development-and-present-situation.pdf?origin=publication_detail</vt:lpwstr>
      </vt:variant>
      <vt:variant>
        <vt:lpwstr/>
      </vt:variant>
      <vt:variant>
        <vt:i4>6881355</vt:i4>
      </vt:variant>
      <vt:variant>
        <vt:i4>3</vt:i4>
      </vt:variant>
      <vt:variant>
        <vt:i4>0</vt:i4>
      </vt:variant>
      <vt:variant>
        <vt:i4>5</vt:i4>
      </vt:variant>
      <vt:variant>
        <vt:lpwstr>https://www.researchgate.net/profile/Elizabeth-Garber/publication/229867340_Craft_Education_in_Finland_Definitions_Rationales_and_the_Future/links/5ae497d6aca272ba508000f4/Craft-Education-in-Finland-Definitions-Rationales-and-the-Future.pdf?origin=publication_detail</vt:lpwstr>
      </vt:variant>
      <vt:variant>
        <vt:lpwstr/>
      </vt:variant>
      <vt:variant>
        <vt:i4>4784221</vt:i4>
      </vt:variant>
      <vt:variant>
        <vt:i4>0</vt:i4>
      </vt:variant>
      <vt:variant>
        <vt:i4>0</vt:i4>
      </vt:variant>
      <vt:variant>
        <vt:i4>5</vt:i4>
      </vt:variant>
      <vt:variant>
        <vt:lpwstr>https://kosovo.finnish.school/wp-content/uploads/2020/11/Basic-Education-Grades-1-9.pdf</vt:lpwstr>
      </vt:variant>
      <vt:variant>
        <vt:lpwstr>page357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2024-06-26T11:46:00Z</dcterms:created>
  <dcterms:modified xsi:type="dcterms:W3CDTF">2024-07-09T11:44:00Z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0x010100CAB08CD960DF224BB31B939529902473</vt:lpwstr>
  </property>
</Properties>
</file>