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AAE8" w14:textId="63F9CC9D" w:rsidR="00451AE4" w:rsidRPr="00A10B74" w:rsidRDefault="00A10B74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ŚCIEŻKA POMOCY</w:t>
      </w:r>
    </w:p>
    <w:p w14:paraId="323D9B39" w14:textId="7E479680" w:rsidR="00603967" w:rsidRDefault="00603967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w sytuacji wystąpienia przemocy rówieśniczej</w:t>
      </w:r>
    </w:p>
    <w:p w14:paraId="03FCACBC" w14:textId="0F7B6C56" w:rsidR="00A10B74" w:rsidRPr="00A10B74" w:rsidRDefault="00A10B74" w:rsidP="00A10B74">
      <w:pPr>
        <w:pStyle w:val="Akapitzlist"/>
        <w:numPr>
          <w:ilvl w:val="0"/>
          <w:numId w:val="16"/>
        </w:num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DLA SZKOŁY</w:t>
      </w:r>
    </w:p>
    <w:p w14:paraId="47C3A36F" w14:textId="77777777" w:rsidR="00603967" w:rsidRPr="006A7A90" w:rsidRDefault="00603967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0DEFCB2" w14:textId="1B8AD913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Cel ścieżki pomocy</w:t>
      </w:r>
    </w:p>
    <w:p w14:paraId="5A3C42F9" w14:textId="77777777" w:rsidR="00A10B74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bezpieczeństwa uczniom i uczennicom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tym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szybkiej, adekwatnej i skutecznej reakcji szkoły w 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związku z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wystąpieni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em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przemocy rówieśniczej (fizycznej, psychicznej, słownej, cyberprzemocy itp.), mające na celu ochronę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dziecka doznającego przemocy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przemodelowanie zachowania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sprawców i zapobieganie dalszym incydentom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szkole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6461EDE" w14:textId="77777777" w:rsidR="00A10B74" w:rsidRDefault="00A10B74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1C7BBE60" w14:textId="54E23CDF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Rozpoznanie i zgłoszenie</w:t>
      </w:r>
    </w:p>
    <w:p w14:paraId="4DE2678F" w14:textId="77777777" w:rsid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Kto może zgłosić?</w:t>
      </w:r>
    </w:p>
    <w:p w14:paraId="1D7D8E9F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Uczeń (ofiara lub świadek)</w:t>
      </w:r>
    </w:p>
    <w:p w14:paraId="3F20C981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Rodzic/opiekun prawny</w:t>
      </w:r>
    </w:p>
    <w:p w14:paraId="79F705BE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Nauczyciel, wychowawca</w:t>
      </w:r>
    </w:p>
    <w:p w14:paraId="3C793961" w14:textId="77510342" w:rsidR="003F2776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Inny pracownik szkoły</w:t>
      </w:r>
    </w:p>
    <w:p w14:paraId="18C6EB6A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83285DC" w14:textId="0A05BA40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Forma zgłoszenia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przemocy </w:t>
      </w:r>
      <w:r w:rsidR="003F2776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występującej 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szkole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7499E798" w14:textId="40F9609E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Bezpośrednio do wychowawcy, pedagoga, psychologa, nauczyciela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dyrektora szkoły </w:t>
      </w:r>
    </w:p>
    <w:p w14:paraId="04CE8972" w14:textId="77777777" w:rsid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Poprzez skrzynkę zaufania (jeśli istnieje)</w:t>
      </w:r>
    </w:p>
    <w:p w14:paraId="3BA3404E" w14:textId="027B7DB6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Drogą </w:t>
      </w:r>
      <w:r w:rsidR="00451AE4" w:rsidRPr="00A10B74">
        <w:rPr>
          <w:rFonts w:ascii="Lato" w:hAnsi="Lato"/>
          <w:color w:val="501549" w:themeColor="accent5" w:themeShade="80"/>
          <w:sz w:val="20"/>
          <w:szCs w:val="20"/>
        </w:rPr>
        <w:t>elektroniczną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>na adres sekretariatu szkoły lub dyrektora</w:t>
      </w:r>
    </w:p>
    <w:p w14:paraId="1B5C5A2B" w14:textId="5692516F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Drogą telefoniczną do sekretariatu szkoły lub dyrektora</w:t>
      </w:r>
    </w:p>
    <w:p w14:paraId="4CEF6D1C" w14:textId="464AF082" w:rsidR="006C6FDC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Anonimowo (jeśli szkoła umożliwia taką formę)</w:t>
      </w:r>
    </w:p>
    <w:p w14:paraId="00F2555E" w14:textId="43F98C42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Pisemnie do właściwego Kuratora Oświaty</w:t>
      </w:r>
    </w:p>
    <w:p w14:paraId="631249B9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4087CC59" w14:textId="5786A26E" w:rsidR="00451AE4" w:rsidRPr="006A7A90" w:rsidRDefault="007864E9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Początkowe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szkoły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Zabezpieczenie ucznia/uczestników zdarzenia</w:t>
      </w:r>
    </w:p>
    <w:p w14:paraId="3AF68026" w14:textId="77777777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Z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apewnienie bezpieczeństwa 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wszystkim uczniom i uczennicom należy do kompetencji dyrektora szkoły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5B88FBD6" w14:textId="3E7C207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Oddzielenie sprawcy od ofiary (czasowe)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– zadanie dyrektora i nauczycieli (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realizowane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zgodnie z 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 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obowiązującymi procedurami szkolnymi)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B92DD21" w14:textId="384C2089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 razie potrzeby – wezwanie rodziców/opiekunów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odpowiednich służb (np. 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997 lub 112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>, Państwowego Ratownictwa Medycznego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999 lub 112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94524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C040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Dokumentacja zdarzenia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– 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zgodna z obowiązującymi procedurami szkolnymi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Spisanie relacji ofiary, świadków, sprawcy</w:t>
      </w:r>
    </w:p>
    <w:p w14:paraId="7C978E7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Zebranie dowodów (zrzuty ekranu, zdjęcia, nagrania – w przypadku cyberprzemocy)</w:t>
      </w:r>
    </w:p>
    <w:p w14:paraId="020E1A66" w14:textId="25A9C281" w:rsidR="00451AE4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Sporządzenie notatki służbowej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lastRenderedPageBreak/>
        <w:t>Diagnoza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089921D8" w14:textId="77777777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Spotkanie zespołu wychowawczo-profilaktycznego (lub zespołu interwencyjnego)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5EDA0BC3" w14:textId="6E02252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Pedagog, psycholog, wychowawca, dyrektor (lub wicedyrektor), nauczyciele zaangażowani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28D6C724" w14:textId="782FDA63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Analiza sytuacji – skala przemocy, powtarzalność, motywy, zaangażowane osoby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9EFC9EA" w14:textId="77777777" w:rsidR="00451AE4" w:rsidRPr="006A7A90" w:rsidRDefault="00451AE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6EE15EEF" w14:textId="33A15D09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Ustalenie dalszych działań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Wdrożenie procedury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>interwencji kryzysowej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49860" w14:textId="77777777" w:rsidR="00E311FF" w:rsidRDefault="00E04840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Podjęcie decyzji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 poinformowaniu instytucji zewnętrznych (np. sądu rodzinnego,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olicji,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środka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omocy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s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połecznej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>Państwowego Ratownictwa Medycznego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 interwencyjne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, 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wychowawcz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o-profilaktyczne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stosunku do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311FF">
        <w:rPr>
          <w:rFonts w:ascii="Lato" w:hAnsi="Lato"/>
          <w:b/>
          <w:bCs/>
          <w:color w:val="501549" w:themeColor="accent5" w:themeShade="80"/>
          <w:sz w:val="20"/>
          <w:szCs w:val="20"/>
        </w:rPr>
        <w:t>osoby doznającej przemocy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0671483C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Wsparcie psychologa/pedagoga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szkolnego</w:t>
      </w:r>
    </w:p>
    <w:p w14:paraId="39DAFF40" w14:textId="01467132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 poczucia bezpieczeństwa</w:t>
      </w:r>
      <w:r w:rsidR="000E582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uczniowi/uczennicy</w:t>
      </w:r>
    </w:p>
    <w:p w14:paraId="1F53E68B" w14:textId="42ECDAB3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Obserwacja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ucznia/uczennicy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przez wychowawcę i nauczycieli</w:t>
      </w:r>
    </w:p>
    <w:p w14:paraId="2B4ED7DB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Spotkania z rodzicami</w:t>
      </w:r>
    </w:p>
    <w:p w14:paraId="69BB8BA2" w14:textId="7A39389D" w:rsidR="002E2A1E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Możliwość zmiany klasy, jeśli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dziecko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tego potrzebuje i jest to uzasadnione</w:t>
      </w:r>
    </w:p>
    <w:p w14:paraId="464CB366" w14:textId="22B77E7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</w:p>
    <w:p w14:paraId="42526EF0" w14:textId="77777777" w:rsidR="00A92E93" w:rsidRDefault="00A92E93" w:rsidP="00A10B74">
      <w:pPr>
        <w:spacing w:before="120" w:after="0" w:line="240" w:lineRule="auto"/>
        <w:rPr>
          <w:rFonts w:ascii="Lato" w:hAnsi="Lato"/>
          <w:b/>
          <w:color w:val="501549" w:themeColor="accent5" w:themeShade="80"/>
          <w:sz w:val="20"/>
          <w:szCs w:val="20"/>
        </w:rPr>
      </w:pPr>
    </w:p>
    <w:p w14:paraId="00AEE123" w14:textId="0C76BD8D" w:rsidR="002E2A1E" w:rsidRPr="006A7A90" w:rsidRDefault="00451AE4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K</w:t>
      </w:r>
      <w:r w:rsidR="002E2A1E" w:rsidRPr="006A7A90">
        <w:rPr>
          <w:rFonts w:ascii="Lato" w:hAnsi="Lato"/>
          <w:b/>
          <w:color w:val="501549" w:themeColor="accent5" w:themeShade="80"/>
          <w:sz w:val="20"/>
          <w:szCs w:val="20"/>
        </w:rPr>
        <w:t>orzystanie z pomocy specjalistów, w tym w pomocy instytucjonalnej:</w:t>
      </w:r>
    </w:p>
    <w:p w14:paraId="4FFFAFA4" w14:textId="6F76C72C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kompetentni wychowawczo nauczyciele i wychowawcy</w:t>
      </w:r>
    </w:p>
    <w:p w14:paraId="1F01FBB3" w14:textId="3AC3E8F5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pedagog i psycholog w szkole</w:t>
      </w:r>
    </w:p>
    <w:p w14:paraId="2A21CE28" w14:textId="08CCD028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poradnie psychologiczno-pedagogiczne</w:t>
      </w:r>
    </w:p>
    <w:p w14:paraId="6DEE9CFC" w14:textId="77777777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system opieki zdrowotnej:</w:t>
      </w:r>
    </w:p>
    <w:p w14:paraId="7609622F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Zespoły i Ośrodki Środowiskowej Pomocy Psychologicznej i  Psychoterapeutycznej dla Dzieci i Młodzieży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6108A1FA" w14:textId="7ECB2D33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Gwarancją skuteczności działań podejmowanych na I poziomie wsparcia jest współpraca ośrodków opieki psychologicznej i psychoterapeutycznej ze środowiskiem szkolnym.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Szkoła może podpisać porozumienie z ośrodkiem.</w:t>
      </w:r>
    </w:p>
    <w:p w14:paraId="233AEC3B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Centra Zdrowia Psychicznego.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2685694E" w14:textId="77777777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Wsparcie jest szybkie, bez skierowania, bezpłatne i blisko domu. Pierwszy kontakt to rozmowa ze specjalistą w Punkcie Zgłoszeniowo Koordynacyjnym, która pozwoli określić pierwsze potrzeby Pacjenta i ustalić wstępny plan wsparcia, które otrzyma w centrum. Bezpośredni link do mapy: </w:t>
      </w:r>
      <w:hyperlink r:id="rId7" w:history="1">
        <w:r w:rsidRPr="006A7A90">
          <w:rPr>
            <w:rStyle w:val="Hipercze"/>
            <w:rFonts w:ascii="Lato" w:hAnsi="Lato"/>
            <w:color w:val="501549" w:themeColor="accent5" w:themeShade="80"/>
            <w:sz w:val="20"/>
            <w:szCs w:val="20"/>
          </w:rPr>
          <w:t>www.czp.org.pl/mapa/</w:t>
        </w:r>
      </w:hyperlink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67258EF4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III poziom referencyjny - 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Ośrodek Wysokospecjalistycznej Całodobowej Opieki Psychiatrycznej.</w:t>
      </w:r>
    </w:p>
    <w:p w14:paraId="26EA1AA2" w14:textId="77777777" w:rsidR="002E2A1E" w:rsidRPr="006A7A90" w:rsidRDefault="002E2A1E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sytuacjach nagłych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gdy stan zdrowia dziecka wymaga natychmiastowej interwencji lekarskiej,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każdy jest zobowiązany do udzielenia pomocy przedmedycznej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6A7A90">
        <w:rPr>
          <w:rFonts w:ascii="Lato" w:hAnsi="Lato"/>
          <w:color w:val="501549" w:themeColor="accent5" w:themeShade="80"/>
          <w:sz w:val="20"/>
          <w:szCs w:val="20"/>
          <w:vertAlign w:val="superscript"/>
        </w:rPr>
        <w:footnoteReference w:id="1"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7FC7B3E3" w14:textId="3234139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lastRenderedPageBreak/>
        <w:t xml:space="preserve">W przypadku poważniejszych naruszeń – powiadomienie sądu rodzinnego, 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5A5D237" w14:textId="5D759BB5" w:rsidR="00451AE4" w:rsidRPr="006A7A90" w:rsidRDefault="00404CFE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W szkole od 15 sierpnia 2024 r. powinny być </w:t>
      </w:r>
      <w:r w:rsidRPr="00A92E93">
        <w:rPr>
          <w:rFonts w:ascii="Lato" w:eastAsia="Times New Roman" w:hAnsi="Lato" w:cs="Times New Roman"/>
          <w:b/>
          <w:bCs/>
          <w:color w:val="501549" w:themeColor="accent5" w:themeShade="80"/>
          <w:sz w:val="20"/>
          <w:szCs w:val="20"/>
        </w:rPr>
        <w:t>wdrożone standardy ochrony małoletnich</w:t>
      </w: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>, których wytyczne są dostępne na stronie Ministerstwa Sprawiedliwości</w:t>
      </w:r>
      <w:r w:rsidRPr="006A7A90">
        <w:rPr>
          <w:rStyle w:val="Odwoanieprzypisudolnego"/>
          <w:rFonts w:ascii="Lato" w:eastAsia="Times New Roman" w:hAnsi="Lato" w:cs="Times New Roman"/>
          <w:color w:val="501549" w:themeColor="accent5" w:themeShade="80"/>
          <w:sz w:val="20"/>
          <w:szCs w:val="20"/>
        </w:rPr>
        <w:footnoteReference w:id="2"/>
      </w:r>
      <w:r w:rsidRPr="006A7A90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. Wprowadzenie standardów ochrony dzieci ma na celu zwiększenie bezpieczeństwa dzieci, ale także rodziców i personelu placówek, które z dziećmi pracują.  </w:t>
      </w:r>
    </w:p>
    <w:p w14:paraId="6CE65E4E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sprawcy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3C4898E1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dyscyplinująca</w:t>
      </w:r>
    </w:p>
    <w:p w14:paraId="0E7BBDEA" w14:textId="481DD005" w:rsidR="007864E9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Zastosowanie środków wychowawczych lub dyscyplinujących (np. upomnienie, nagana, przeniesienie do innej klasy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porozumieniu z rodzicami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863F566" w14:textId="23C863ED" w:rsidR="00486D73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oraz </w:t>
      </w:r>
      <w:r w:rsidR="00486D73" w:rsidRPr="006A7A90">
        <w:rPr>
          <w:rFonts w:ascii="Lato" w:hAnsi="Lato"/>
          <w:b/>
          <w:color w:val="501549" w:themeColor="accent5" w:themeShade="80"/>
          <w:sz w:val="20"/>
          <w:szCs w:val="20"/>
        </w:rPr>
        <w:t>korzystanie z pomocy specjalistów, w tym w pomocy instytucjonalnej</w:t>
      </w:r>
      <w:r w:rsidR="00451AE4"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jw.</w:t>
      </w:r>
    </w:p>
    <w:p w14:paraId="1348C643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przypadku poważniejszych naruszeń – powiadomienie sądu rodzinnego, </w:t>
      </w:r>
      <w:r w:rsidR="00F8473E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klasy/świadków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zdarzenia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2ADA79EF" w14:textId="55166BA0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Zajęcia integracyjne, wychowawcz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o-profilaktyczne</w:t>
      </w:r>
    </w:p>
    <w:p w14:paraId="3ADF2EDA" w14:textId="582BB24A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z całą klasą o skutkach przemocy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mediacje </w:t>
      </w:r>
    </w:p>
    <w:p w14:paraId="2F5040FB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Warsztaty z zakresu empatii, komunikacji, rozwiązywania konfliktów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, realizacja programów z Bazy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Rekomendowanych Programów Profilaktycznych, upowszechnianie materiałów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edukacyjnych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znajdujących się na stronie Ośrodka Rozwoju Edukacji, współpraca z organizacjami pozarządowymi np.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Fundacją Życie Warte Jest Rozmowy, Fundacją Dajemy Dzieciom Siłę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realizacji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szkole programów profilaktycznych.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Monitorowanie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Regularna obserwacja relacji w klasie przez wychowawcę i specjalistów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zakresu profilaktyki zdrowia psychicznego, przeciwdziałania przemocy rówieśniczej.</w:t>
      </w:r>
    </w:p>
    <w:p w14:paraId="44AC4DE9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Spotkania kontrolne z ofiarą, </w:t>
      </w:r>
      <w:r w:rsidR="00193AFD" w:rsidRPr="006A7A90">
        <w:rPr>
          <w:rFonts w:ascii="Lato" w:hAnsi="Lato"/>
          <w:color w:val="501549" w:themeColor="accent5" w:themeShade="80"/>
          <w:sz w:val="20"/>
          <w:szCs w:val="20"/>
        </w:rPr>
        <w:t>sprawcą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i ich rodzicami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organizowane przez dyrektora, psychologa, pedagoga szkolnego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1D699F76" w14:textId="289371E3" w:rsidR="00A92E93" w:rsidRPr="00A92E93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Monitoring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skuteczności działań po określonym czasie (np. po miesiącu, po 3 miesiącach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 zdarzenia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0F3ADBBC" w14:textId="57267F47" w:rsidR="00486D73" w:rsidRP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Profilaktyka </w:t>
      </w:r>
      <w:r w:rsidR="00A97EF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pozytywna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Stałe działania profilaktyczne w szkole:</w:t>
      </w:r>
    </w:p>
    <w:p w14:paraId="1AD6635F" w14:textId="4FA33066" w:rsidR="00A97EF0" w:rsidRPr="006A7A90" w:rsidRDefault="00486D73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programu wychowawczo-profilaktycznego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opracowanego na podstawie </w:t>
      </w:r>
      <w:r w:rsidR="004E3E3B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wyników corocznej diagnozy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występujących w środowisku szkolnym potrzeb rozwojowych uczniów, w tym czynników chroniących i czynników ryzyka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3A9630AC" w14:textId="25BF8A23" w:rsidR="006C6FDC" w:rsidRPr="006A7A90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Program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Bazy Rekomendowanych Programów Profilaktycznych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przeciwdziałania przemocy w szkole, komunikacji, empatii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, np. dla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</w:p>
    <w:p w14:paraId="41DB1C0C" w14:textId="348484A4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rzedszkol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„Luba czuje”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,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  <w:shd w:val="clear" w:color="auto" w:fill="FFFFFF"/>
        </w:rPr>
        <w:t>którego celem jest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zwiększenie poziomu kompetencji emocjonalnych oraz funkcji wykonawczych dzieci w wieku przedszkolnym;</w:t>
      </w:r>
    </w:p>
    <w:p w14:paraId="0495DDCE" w14:textId="2756FD3D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 klas V-VIII szkoły podstawowej oraz uczniowie szkół ponadpodstawowych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„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Iskra odporności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polegający na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rozwijaniu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kontrolowania sposobu reagowania na trudności. 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Celem programu jest rozwój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rozwiązywania konfliktów i asertywnej komunikacji poprzez formułowanie komunikatu „Ja”, nazywanie uczuć i formułowanie propozycji rozwiązań, które będą służyły obu stronom konfliktu.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Ponadto nauka p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ozytywn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ej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adaptacj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 – rozwijanie umiejętności przezwyciężania trudności poprzez poszukiwanie konstruktywnych sposobów reagowania na wyzwania i zmieniające się otoczenie, a także powrót do dobrego funkcjonowania po trudnych doświadczeniach.</w:t>
      </w:r>
    </w:p>
    <w:p w14:paraId="0B68C9EC" w14:textId="1FD7F4AB" w:rsidR="002E4D32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i nauczyciel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(z klas IV – VIII), szkół ponadpodstawowych, Młodzieżowych Ośrodków Socjoterapii i Młodzieżowych Ośrodków Wychowawczych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lastRenderedPageBreak/>
        <w:t>program „</w:t>
      </w:r>
      <w:proofErr w:type="spellStart"/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Tutoring</w:t>
      </w:r>
      <w:proofErr w:type="spellEnd"/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szkolny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: zwiększenie  poczucia bezpieczeństwa w szkole, poprawa relacji oraz klimatu społecznego szkoły, wzrost u uczniów wiary we własne możliwości, doświadczanie przez nich sprawstwa i odpowiedzialności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3AE4BA89" w14:textId="4380CC2F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i </w:t>
      </w:r>
      <w:proofErr w:type="spellStart"/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proofErr w:type="spellEnd"/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 klas szkół ponadpodstawowych</w:t>
      </w:r>
      <w:r w:rsidR="00C30B2D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, np. program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592A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„Trzy koła”, Cele programu: wzmacnianie więzi społecznych pomiędzy nauczycielami i uczniami, szkołą i rodzicami, a także rozwijanie pozytywnych relacji społecznych między uczniami, wzmacnianie </w:t>
      </w:r>
      <w:proofErr w:type="spellStart"/>
      <w:r w:rsidR="00592A62" w:rsidRPr="006A7A90">
        <w:rPr>
          <w:rFonts w:ascii="Lato" w:hAnsi="Lato"/>
          <w:color w:val="501549" w:themeColor="accent5" w:themeShade="80"/>
          <w:sz w:val="20"/>
          <w:szCs w:val="20"/>
        </w:rPr>
        <w:t>zachowań</w:t>
      </w:r>
      <w:proofErr w:type="spellEnd"/>
      <w:r w:rsidR="00592A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prospołecznych uczniów, np. stawanie w obronie innych uczniów, udzielanie pomocy koleżeńskiej, powstrzymywanie rówieśników, którzy planują  zachowania niebezpieczne, </w:t>
      </w:r>
    </w:p>
    <w:p w14:paraId="3DD45EE1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Lekcje wychowawcze 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dotyczące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empatii, szacunku, asertywności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komunikacji. </w:t>
      </w:r>
    </w:p>
    <w:p w14:paraId="76178A3D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Szkolenia dla nauczycieli z zakresu rozpoznawania i reagowania na przemoc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rówieśniczą w szkole, cyberprzemoc.</w:t>
      </w:r>
    </w:p>
    <w:p w14:paraId="51BDF422" w14:textId="593C3704" w:rsidR="00E04840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Współpraca z poradnią psychologiczno-pedagogiczną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>organizacjami pozarządowymi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, ośrodkiem pomocy społecznej.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b/>
          <w:bCs/>
          <w:color w:val="501549" w:themeColor="accent5" w:themeShade="80"/>
          <w:sz w:val="20"/>
          <w:szCs w:val="20"/>
        </w:rPr>
        <w:t>Dokumentacja</w:t>
      </w:r>
    </w:p>
    <w:p w14:paraId="2577C7E5" w14:textId="7E8BED43" w:rsidR="00A97EF0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Każdy etap powinien być dokumentowany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postaci sporządzania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notat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ek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 raport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 zabezpieczony obraz z monitoringu wizyjnego (do ewentualnego żądania rodziców czy służb)</w:t>
      </w:r>
    </w:p>
    <w:p w14:paraId="02A18473" w14:textId="3AD1F853" w:rsidR="006C6FDC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Dokumenty powinny być przechowywane zgodnie z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ustawą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>z dnia 10 maja 2018 r.</w:t>
      </w:r>
      <w:r w:rsidR="00E8529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-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 ochronie danych osobowych</w:t>
      </w:r>
      <w:r w:rsidR="00FA27E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06F71E73" w14:textId="77777777" w:rsidR="006C6FDC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p w14:paraId="1673E81B" w14:textId="77777777" w:rsidR="00AD514D" w:rsidRPr="006A7A90" w:rsidRDefault="00AD514D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sectPr w:rsidR="00AD514D" w:rsidRPr="006A7A90" w:rsidSect="00A10B74">
      <w:pgSz w:w="11906" w:h="16838"/>
      <w:pgMar w:top="1135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188B" w14:textId="77777777" w:rsidR="000528DB" w:rsidRDefault="000528DB" w:rsidP="00486D73">
      <w:pPr>
        <w:spacing w:after="0" w:line="240" w:lineRule="auto"/>
      </w:pPr>
      <w:r>
        <w:separator/>
      </w:r>
    </w:p>
  </w:endnote>
  <w:endnote w:type="continuationSeparator" w:id="0">
    <w:p w14:paraId="4CE511B7" w14:textId="77777777" w:rsidR="000528DB" w:rsidRDefault="000528DB" w:rsidP="0048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09C6" w14:textId="77777777" w:rsidR="000528DB" w:rsidRDefault="000528DB" w:rsidP="00486D73">
      <w:pPr>
        <w:spacing w:after="0" w:line="240" w:lineRule="auto"/>
      </w:pPr>
      <w:r>
        <w:separator/>
      </w:r>
    </w:p>
  </w:footnote>
  <w:footnote w:type="continuationSeparator" w:id="0">
    <w:p w14:paraId="3285CCD7" w14:textId="77777777" w:rsidR="000528DB" w:rsidRDefault="000528DB" w:rsidP="00486D73">
      <w:pPr>
        <w:spacing w:after="0" w:line="240" w:lineRule="auto"/>
      </w:pPr>
      <w:r>
        <w:continuationSeparator/>
      </w:r>
    </w:p>
  </w:footnote>
  <w:footnote w:id="1">
    <w:p w14:paraId="3EAD184A" w14:textId="77777777" w:rsidR="002E2A1E" w:rsidRPr="00A92E93" w:rsidRDefault="002E2A1E" w:rsidP="002E2A1E">
      <w:pPr>
        <w:pStyle w:val="Tekstprzypisudolnego"/>
        <w:jc w:val="both"/>
        <w:rPr>
          <w:rFonts w:ascii="Lato" w:hAnsi="Lato"/>
          <w:color w:val="501549" w:themeColor="accent5" w:themeShade="80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t xml:space="preserve">Art. 4 ustawy z dnia 8 września 2006 r. o Państwowym Ratownictwie Medycznym (Dz.U. z 2021 r.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br/>
        <w:t>poz. 2053).</w:t>
      </w:r>
    </w:p>
  </w:footnote>
  <w:footnote w:id="2">
    <w:p w14:paraId="302DDB2B" w14:textId="77777777" w:rsidR="00404CFE" w:rsidRDefault="00404CFE" w:rsidP="00404C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ED2">
        <w:rPr>
          <w:rFonts w:ascii="Lato" w:hAnsi="Lato"/>
          <w:sz w:val="16"/>
          <w:szCs w:val="16"/>
        </w:rPr>
        <w:t>https://www.gov.pl/web/sprawiedliwosc/standardy-ochrony-maloletnich---wytyczne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5C1"/>
    <w:multiLevelType w:val="hybridMultilevel"/>
    <w:tmpl w:val="E9AE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6F1"/>
    <w:multiLevelType w:val="multilevel"/>
    <w:tmpl w:val="568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444"/>
    <w:multiLevelType w:val="hybridMultilevel"/>
    <w:tmpl w:val="9E5CCB38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F90"/>
    <w:multiLevelType w:val="hybridMultilevel"/>
    <w:tmpl w:val="D294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1586"/>
    <w:multiLevelType w:val="hybridMultilevel"/>
    <w:tmpl w:val="AE86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036"/>
    <w:multiLevelType w:val="multilevel"/>
    <w:tmpl w:val="D5EC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C6C88"/>
    <w:multiLevelType w:val="multilevel"/>
    <w:tmpl w:val="C0E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614BC"/>
    <w:multiLevelType w:val="hybridMultilevel"/>
    <w:tmpl w:val="7416E280"/>
    <w:lvl w:ilvl="0" w:tplc="E2404EF2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15689"/>
    <w:multiLevelType w:val="multilevel"/>
    <w:tmpl w:val="22A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07072"/>
    <w:multiLevelType w:val="multilevel"/>
    <w:tmpl w:val="277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57658"/>
    <w:multiLevelType w:val="hybridMultilevel"/>
    <w:tmpl w:val="AAD08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B84"/>
    <w:multiLevelType w:val="hybridMultilevel"/>
    <w:tmpl w:val="31F8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3A53"/>
    <w:multiLevelType w:val="multilevel"/>
    <w:tmpl w:val="A47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576D2"/>
    <w:multiLevelType w:val="multilevel"/>
    <w:tmpl w:val="6D9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45F7D"/>
    <w:multiLevelType w:val="hybridMultilevel"/>
    <w:tmpl w:val="22183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A06"/>
    <w:multiLevelType w:val="multilevel"/>
    <w:tmpl w:val="F95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B4E90"/>
    <w:multiLevelType w:val="multilevel"/>
    <w:tmpl w:val="7D4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7035">
    <w:abstractNumId w:val="3"/>
  </w:num>
  <w:num w:numId="2" w16cid:durableId="920716875">
    <w:abstractNumId w:val="4"/>
  </w:num>
  <w:num w:numId="3" w16cid:durableId="1553541946">
    <w:abstractNumId w:val="15"/>
  </w:num>
  <w:num w:numId="4" w16cid:durableId="1578973202">
    <w:abstractNumId w:val="9"/>
  </w:num>
  <w:num w:numId="5" w16cid:durableId="2073035642">
    <w:abstractNumId w:val="1"/>
  </w:num>
  <w:num w:numId="6" w16cid:durableId="673268459">
    <w:abstractNumId w:val="8"/>
  </w:num>
  <w:num w:numId="7" w16cid:durableId="1856453429">
    <w:abstractNumId w:val="5"/>
  </w:num>
  <w:num w:numId="8" w16cid:durableId="1139692655">
    <w:abstractNumId w:val="6"/>
  </w:num>
  <w:num w:numId="9" w16cid:durableId="577600300">
    <w:abstractNumId w:val="13"/>
  </w:num>
  <w:num w:numId="10" w16cid:durableId="1717730050">
    <w:abstractNumId w:val="18"/>
  </w:num>
  <w:num w:numId="11" w16cid:durableId="585958420">
    <w:abstractNumId w:val="17"/>
  </w:num>
  <w:num w:numId="12" w16cid:durableId="1170756768">
    <w:abstractNumId w:val="7"/>
  </w:num>
  <w:num w:numId="13" w16cid:durableId="638608822">
    <w:abstractNumId w:val="12"/>
  </w:num>
  <w:num w:numId="14" w16cid:durableId="444038524">
    <w:abstractNumId w:val="14"/>
  </w:num>
  <w:num w:numId="15" w16cid:durableId="1390029526">
    <w:abstractNumId w:val="2"/>
  </w:num>
  <w:num w:numId="16" w16cid:durableId="1784877870">
    <w:abstractNumId w:val="16"/>
  </w:num>
  <w:num w:numId="17" w16cid:durableId="996808037">
    <w:abstractNumId w:val="0"/>
  </w:num>
  <w:num w:numId="18" w16cid:durableId="1292515105">
    <w:abstractNumId w:val="10"/>
  </w:num>
  <w:num w:numId="19" w16cid:durableId="1390617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C"/>
    <w:rsid w:val="00052289"/>
    <w:rsid w:val="000528DB"/>
    <w:rsid w:val="000869B4"/>
    <w:rsid w:val="000C4F42"/>
    <w:rsid w:val="000C7257"/>
    <w:rsid w:val="000E582E"/>
    <w:rsid w:val="00150FF3"/>
    <w:rsid w:val="00193AFD"/>
    <w:rsid w:val="001D58AC"/>
    <w:rsid w:val="00221FA0"/>
    <w:rsid w:val="002E2A1E"/>
    <w:rsid w:val="002E4D32"/>
    <w:rsid w:val="00346176"/>
    <w:rsid w:val="0038051A"/>
    <w:rsid w:val="003F06EE"/>
    <w:rsid w:val="003F2776"/>
    <w:rsid w:val="00404CFE"/>
    <w:rsid w:val="00451AE4"/>
    <w:rsid w:val="004749F2"/>
    <w:rsid w:val="00486D73"/>
    <w:rsid w:val="004918F0"/>
    <w:rsid w:val="004C3446"/>
    <w:rsid w:val="004E3E3B"/>
    <w:rsid w:val="00592A62"/>
    <w:rsid w:val="00603967"/>
    <w:rsid w:val="006114B8"/>
    <w:rsid w:val="006559FC"/>
    <w:rsid w:val="006A7A90"/>
    <w:rsid w:val="006C6FDC"/>
    <w:rsid w:val="00761B80"/>
    <w:rsid w:val="007864E9"/>
    <w:rsid w:val="00802C82"/>
    <w:rsid w:val="008211FC"/>
    <w:rsid w:val="0094524C"/>
    <w:rsid w:val="00964E21"/>
    <w:rsid w:val="009C66BE"/>
    <w:rsid w:val="00A10B74"/>
    <w:rsid w:val="00A50695"/>
    <w:rsid w:val="00A92E93"/>
    <w:rsid w:val="00A97EF0"/>
    <w:rsid w:val="00AD514D"/>
    <w:rsid w:val="00B223D1"/>
    <w:rsid w:val="00B7675D"/>
    <w:rsid w:val="00C03896"/>
    <w:rsid w:val="00C27193"/>
    <w:rsid w:val="00C30B2D"/>
    <w:rsid w:val="00C70297"/>
    <w:rsid w:val="00C70684"/>
    <w:rsid w:val="00CD626F"/>
    <w:rsid w:val="00D16492"/>
    <w:rsid w:val="00E04840"/>
    <w:rsid w:val="00E311FF"/>
    <w:rsid w:val="00E46262"/>
    <w:rsid w:val="00E707E1"/>
    <w:rsid w:val="00E85293"/>
    <w:rsid w:val="00F0541E"/>
    <w:rsid w:val="00F101AB"/>
    <w:rsid w:val="00F8473E"/>
    <w:rsid w:val="00FA0A84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AC3F"/>
  <w15:chartTrackingRefBased/>
  <w15:docId w15:val="{34803C80-5E27-4144-BBAB-81A76E7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F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F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F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F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F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F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FD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C6F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F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F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F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86D73"/>
    <w:rPr>
      <w:color w:val="467886" w:themeColor="hyperlink"/>
      <w:u w:val="single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qFormat/>
    <w:rsid w:val="00486D7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486D7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486D7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0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Kosiec Beata</cp:lastModifiedBy>
  <cp:revision>30</cp:revision>
  <dcterms:created xsi:type="dcterms:W3CDTF">2025-08-11T09:49:00Z</dcterms:created>
  <dcterms:modified xsi:type="dcterms:W3CDTF">2025-09-12T06:39:00Z</dcterms:modified>
</cp:coreProperties>
</file>